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8E" w:rsidRPr="00045F62" w:rsidRDefault="00A8708E" w:rsidP="00AA5CB9">
      <w:pPr>
        <w:autoSpaceDE w:val="0"/>
        <w:autoSpaceDN w:val="0"/>
        <w:adjustRightInd w:val="0"/>
        <w:spacing w:after="0" w:line="240" w:lineRule="auto"/>
        <w:jc w:val="right"/>
        <w:rPr>
          <w:rFonts w:ascii="Times New Roman" w:hAnsi="Times New Roman"/>
          <w:sz w:val="24"/>
          <w:szCs w:val="24"/>
        </w:rPr>
      </w:pPr>
      <w:r w:rsidRPr="00045F62">
        <w:rPr>
          <w:rFonts w:ascii="Times New Roman" w:hAnsi="Times New Roman"/>
          <w:sz w:val="24"/>
          <w:szCs w:val="24"/>
        </w:rPr>
        <w:t xml:space="preserve">Faculty Senate Meeting Minutes </w:t>
      </w:r>
    </w:p>
    <w:p w:rsidR="00A8708E" w:rsidRPr="00045F62" w:rsidRDefault="00A8708E" w:rsidP="00AA5CB9">
      <w:pPr>
        <w:autoSpaceDE w:val="0"/>
        <w:autoSpaceDN w:val="0"/>
        <w:adjustRightInd w:val="0"/>
        <w:spacing w:after="0" w:line="240" w:lineRule="auto"/>
        <w:jc w:val="right"/>
        <w:rPr>
          <w:rFonts w:ascii="Times New Roman" w:hAnsi="Times New Roman"/>
          <w:sz w:val="24"/>
          <w:szCs w:val="24"/>
        </w:rPr>
      </w:pPr>
      <w:r w:rsidRPr="00045F62">
        <w:rPr>
          <w:rFonts w:ascii="Times New Roman" w:hAnsi="Times New Roman"/>
          <w:sz w:val="24"/>
          <w:szCs w:val="24"/>
        </w:rPr>
        <w:t>Tuesday, January 22, 2013</w:t>
      </w:r>
    </w:p>
    <w:p w:rsidR="00A8708E" w:rsidRPr="00045F62" w:rsidRDefault="00A8708E" w:rsidP="00AA5CB9">
      <w:pPr>
        <w:autoSpaceDE w:val="0"/>
        <w:autoSpaceDN w:val="0"/>
        <w:adjustRightInd w:val="0"/>
        <w:spacing w:after="0" w:line="240" w:lineRule="auto"/>
        <w:jc w:val="right"/>
        <w:rPr>
          <w:rFonts w:ascii="Times New Roman" w:hAnsi="Times New Roman"/>
          <w:sz w:val="24"/>
          <w:szCs w:val="24"/>
        </w:rPr>
      </w:pPr>
      <w:r w:rsidRPr="00045F62">
        <w:rPr>
          <w:rFonts w:ascii="Times New Roman" w:hAnsi="Times New Roman"/>
          <w:sz w:val="24"/>
          <w:szCs w:val="24"/>
        </w:rPr>
        <w:t>Meeting held in Bryant 209</w:t>
      </w:r>
    </w:p>
    <w:p w:rsidR="00A8708E" w:rsidRPr="00045F62" w:rsidRDefault="00A8708E" w:rsidP="009A5A7A">
      <w:pPr>
        <w:autoSpaceDE w:val="0"/>
        <w:autoSpaceDN w:val="0"/>
        <w:adjustRightInd w:val="0"/>
        <w:spacing w:after="0" w:line="240" w:lineRule="auto"/>
        <w:rPr>
          <w:rFonts w:ascii="Times New Roman" w:hAnsi="Times New Roman"/>
          <w:b/>
          <w:sz w:val="24"/>
          <w:szCs w:val="24"/>
        </w:rPr>
      </w:pPr>
    </w:p>
    <w:p w:rsidR="00A8708E" w:rsidRPr="00045F62" w:rsidRDefault="00A8708E" w:rsidP="009A5A7A">
      <w:pPr>
        <w:autoSpaceDE w:val="0"/>
        <w:autoSpaceDN w:val="0"/>
        <w:adjustRightInd w:val="0"/>
        <w:spacing w:after="0" w:line="240" w:lineRule="auto"/>
        <w:rPr>
          <w:rFonts w:ascii="Times New Roman" w:hAnsi="Times New Roman"/>
          <w:b/>
          <w:sz w:val="24"/>
          <w:szCs w:val="24"/>
        </w:rPr>
      </w:pPr>
    </w:p>
    <w:p w:rsidR="00A8708E" w:rsidRPr="00045F62" w:rsidRDefault="00A8708E" w:rsidP="009A5A7A">
      <w:p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b/>
          <w:sz w:val="24"/>
          <w:szCs w:val="24"/>
        </w:rPr>
        <w:t xml:space="preserve">Senators in Attendance: </w:t>
      </w:r>
      <w:r w:rsidRPr="00045F62">
        <w:rPr>
          <w:rFonts w:ascii="Times New Roman" w:hAnsi="Times New Roman"/>
          <w:color w:val="000000"/>
          <w:sz w:val="24"/>
          <w:szCs w:val="24"/>
        </w:rPr>
        <w:t>Adam Smith, Ahmed Al-Ostaz, Allison Bell, Andrew Paney, Brad Cook, Breese Quinn, Brice Noonan, Carolyn Higdon, Christian Sellar, David Murray, Donna Davis, Erwin Mina Diaz, Gregory Heyworth, Jason Solinger, Jeff Roux, Jodi Skipper, Joe Sumrall, Joshua First, Judy Greenwood, Karen Christoff, Latoya Brooks, Leigh Anne Duck, Lorri Williamson, Matt Long, Michael Barnett, Mike Mossing, Milorad Novicevic, Mitch Wenger, Mustafa Matalgah, Oliver Dinius, Philip Rhodes, Rahul Khanna, Ricky Burkhead, Robert Barnard, Robert Doerksen, Robert Holt, Ruth Mirtz, Seong Bong Jo, Susan Allen, Tom Garrett, Will Berry, Yongping Zhu, Yunhee Chang</w:t>
      </w:r>
    </w:p>
    <w:p w:rsidR="00A8708E" w:rsidRPr="00045F62" w:rsidRDefault="00A8708E" w:rsidP="009A5A7A">
      <w:pPr>
        <w:autoSpaceDE w:val="0"/>
        <w:autoSpaceDN w:val="0"/>
        <w:adjustRightInd w:val="0"/>
        <w:spacing w:after="0" w:line="240" w:lineRule="auto"/>
        <w:rPr>
          <w:rFonts w:ascii="Times New Roman" w:hAnsi="Times New Roman"/>
          <w:color w:val="000000"/>
          <w:sz w:val="24"/>
          <w:szCs w:val="24"/>
        </w:rPr>
      </w:pPr>
    </w:p>
    <w:p w:rsidR="00A8708E" w:rsidRPr="00045F62" w:rsidRDefault="00A8708E" w:rsidP="00AA5CB9">
      <w:pPr>
        <w:autoSpaceDE w:val="0"/>
        <w:autoSpaceDN w:val="0"/>
        <w:adjustRightInd w:val="0"/>
        <w:spacing w:after="0" w:line="240" w:lineRule="auto"/>
        <w:rPr>
          <w:rFonts w:ascii="Times New Roman" w:hAnsi="Times New Roman"/>
          <w:sz w:val="24"/>
          <w:szCs w:val="24"/>
        </w:rPr>
      </w:pPr>
      <w:r w:rsidRPr="00045F62">
        <w:rPr>
          <w:rFonts w:ascii="Times New Roman" w:hAnsi="Times New Roman"/>
          <w:b/>
          <w:sz w:val="24"/>
          <w:szCs w:val="24"/>
        </w:rPr>
        <w:t xml:space="preserve">Senators absent with prior notification: </w:t>
      </w:r>
      <w:r w:rsidRPr="00045F62">
        <w:rPr>
          <w:rFonts w:ascii="Times New Roman" w:hAnsi="Times New Roman"/>
          <w:sz w:val="24"/>
          <w:szCs w:val="24"/>
        </w:rPr>
        <w:t>Matthew Hill, Mark Dolan, Hugh Sloan, Daneel Ferreira, Brian Reithel</w:t>
      </w:r>
    </w:p>
    <w:p w:rsidR="00A8708E" w:rsidRPr="00045F62" w:rsidRDefault="00A8708E" w:rsidP="00AA5CB9">
      <w:pPr>
        <w:autoSpaceDE w:val="0"/>
        <w:autoSpaceDN w:val="0"/>
        <w:adjustRightInd w:val="0"/>
        <w:spacing w:after="0" w:line="240" w:lineRule="auto"/>
        <w:rPr>
          <w:rFonts w:ascii="Times New Roman" w:hAnsi="Times New Roman"/>
          <w:sz w:val="24"/>
          <w:szCs w:val="24"/>
        </w:rPr>
      </w:pPr>
    </w:p>
    <w:p w:rsidR="00A8708E" w:rsidRPr="00045F62" w:rsidRDefault="00A8708E" w:rsidP="00AA5CB9">
      <w:p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b/>
          <w:sz w:val="24"/>
          <w:szCs w:val="24"/>
        </w:rPr>
        <w:t xml:space="preserve">Senators absent without notification: </w:t>
      </w:r>
      <w:r w:rsidRPr="00045F62">
        <w:rPr>
          <w:rFonts w:ascii="Times New Roman" w:hAnsi="Times New Roman"/>
          <w:sz w:val="24"/>
          <w:szCs w:val="24"/>
        </w:rPr>
        <w:t>Susan Bennett, Dennis Bunch, Chuck Ross, Allison Ford-Wade</w:t>
      </w:r>
    </w:p>
    <w:p w:rsidR="00A8708E" w:rsidRPr="00045F62" w:rsidRDefault="00A8708E" w:rsidP="009A5A7A">
      <w:pPr>
        <w:autoSpaceDE w:val="0"/>
        <w:autoSpaceDN w:val="0"/>
        <w:adjustRightInd w:val="0"/>
        <w:spacing w:after="0" w:line="240" w:lineRule="auto"/>
        <w:rPr>
          <w:rFonts w:ascii="Times New Roman" w:hAnsi="Times New Roman"/>
          <w:color w:val="000000"/>
          <w:sz w:val="24"/>
          <w:szCs w:val="24"/>
        </w:rPr>
      </w:pPr>
    </w:p>
    <w:p w:rsidR="00A8708E" w:rsidRPr="00045F62" w:rsidRDefault="00A8708E" w:rsidP="00B34225">
      <w:pPr>
        <w:pStyle w:val="ListParagraph"/>
        <w:numPr>
          <w:ilvl w:val="0"/>
          <w:numId w:val="9"/>
        </w:numPr>
        <w:autoSpaceDE w:val="0"/>
        <w:autoSpaceDN w:val="0"/>
        <w:adjustRightInd w:val="0"/>
        <w:spacing w:after="65" w:line="240" w:lineRule="auto"/>
        <w:rPr>
          <w:rFonts w:ascii="Times New Roman" w:hAnsi="Times New Roman"/>
          <w:color w:val="000000"/>
          <w:sz w:val="24"/>
          <w:szCs w:val="24"/>
        </w:rPr>
      </w:pPr>
      <w:r w:rsidRPr="00045F62">
        <w:rPr>
          <w:rFonts w:ascii="Times New Roman" w:hAnsi="Times New Roman"/>
          <w:b/>
          <w:bCs/>
          <w:color w:val="000000"/>
          <w:sz w:val="24"/>
          <w:szCs w:val="24"/>
        </w:rPr>
        <w:t xml:space="preserve">Call Meeting to Order </w:t>
      </w:r>
    </w:p>
    <w:p w:rsidR="00A8708E" w:rsidRPr="00045F62" w:rsidRDefault="00A8708E" w:rsidP="00B4173E">
      <w:pPr>
        <w:pStyle w:val="ListParagraph"/>
        <w:numPr>
          <w:ilvl w:val="0"/>
          <w:numId w:val="10"/>
        </w:numPr>
        <w:tabs>
          <w:tab w:val="clear" w:pos="1440"/>
          <w:tab w:val="num" w:pos="360"/>
          <w:tab w:val="num" w:pos="1080"/>
        </w:tabs>
        <w:spacing w:after="0" w:line="240" w:lineRule="auto"/>
        <w:rPr>
          <w:rFonts w:ascii="Times New Roman" w:hAnsi="Times New Roman"/>
          <w:sz w:val="24"/>
          <w:szCs w:val="24"/>
        </w:rPr>
      </w:pPr>
      <w:r w:rsidRPr="00045F62">
        <w:rPr>
          <w:rFonts w:ascii="Times New Roman" w:hAnsi="Times New Roman"/>
          <w:sz w:val="24"/>
          <w:szCs w:val="24"/>
        </w:rPr>
        <w:t>Senator Barnett opened the meeting at 7:00 p.m.</w:t>
      </w:r>
    </w:p>
    <w:p w:rsidR="00A8708E" w:rsidRPr="00045F62" w:rsidRDefault="00A8708E" w:rsidP="00B34225">
      <w:pPr>
        <w:pStyle w:val="ListParagraph"/>
        <w:numPr>
          <w:ilvl w:val="0"/>
          <w:numId w:val="9"/>
        </w:numPr>
        <w:autoSpaceDE w:val="0"/>
        <w:autoSpaceDN w:val="0"/>
        <w:adjustRightInd w:val="0"/>
        <w:spacing w:after="65" w:line="240" w:lineRule="auto"/>
        <w:rPr>
          <w:rFonts w:ascii="Times New Roman" w:hAnsi="Times New Roman"/>
          <w:color w:val="000000"/>
          <w:sz w:val="24"/>
          <w:szCs w:val="24"/>
        </w:rPr>
      </w:pPr>
      <w:r w:rsidRPr="00045F62">
        <w:rPr>
          <w:rFonts w:ascii="Times New Roman" w:hAnsi="Times New Roman"/>
          <w:b/>
          <w:bCs/>
          <w:color w:val="000000"/>
          <w:sz w:val="24"/>
          <w:szCs w:val="24"/>
        </w:rPr>
        <w:t xml:space="preserve">Approval of December 4, 2012 Minutes </w:t>
      </w:r>
    </w:p>
    <w:p w:rsidR="00A8708E" w:rsidRPr="00045F62" w:rsidRDefault="00A8708E" w:rsidP="005F07DD">
      <w:pPr>
        <w:pStyle w:val="ListParagraph"/>
        <w:numPr>
          <w:ilvl w:val="0"/>
          <w:numId w:val="10"/>
        </w:numPr>
        <w:spacing w:after="0" w:line="240" w:lineRule="auto"/>
        <w:rPr>
          <w:rFonts w:ascii="Times New Roman" w:hAnsi="Times New Roman"/>
          <w:sz w:val="24"/>
          <w:szCs w:val="24"/>
        </w:rPr>
      </w:pPr>
      <w:r w:rsidRPr="00045F62">
        <w:rPr>
          <w:rFonts w:ascii="Times New Roman" w:hAnsi="Times New Roman"/>
          <w:sz w:val="24"/>
          <w:szCs w:val="24"/>
        </w:rPr>
        <w:t>Moved</w:t>
      </w:r>
    </w:p>
    <w:p w:rsidR="00A8708E" w:rsidRPr="00045F62" w:rsidRDefault="00A8708E" w:rsidP="005F07DD">
      <w:pPr>
        <w:numPr>
          <w:ilvl w:val="3"/>
          <w:numId w:val="12"/>
        </w:numPr>
        <w:tabs>
          <w:tab w:val="clear" w:pos="2880"/>
          <w:tab w:val="num" w:pos="2160"/>
        </w:tabs>
        <w:spacing w:after="0" w:line="240" w:lineRule="auto"/>
        <w:ind w:hanging="1080"/>
        <w:rPr>
          <w:rFonts w:ascii="Times New Roman" w:hAnsi="Times New Roman"/>
          <w:sz w:val="24"/>
          <w:szCs w:val="24"/>
        </w:rPr>
      </w:pPr>
      <w:r w:rsidRPr="00045F62">
        <w:rPr>
          <w:rFonts w:ascii="Times New Roman" w:hAnsi="Times New Roman"/>
          <w:sz w:val="24"/>
          <w:szCs w:val="24"/>
        </w:rPr>
        <w:t>Seconded</w:t>
      </w:r>
    </w:p>
    <w:p w:rsidR="00A8708E" w:rsidRPr="00045F62" w:rsidRDefault="00A8708E" w:rsidP="005F07DD">
      <w:pPr>
        <w:numPr>
          <w:ilvl w:val="3"/>
          <w:numId w:val="12"/>
        </w:numPr>
        <w:tabs>
          <w:tab w:val="clear" w:pos="2880"/>
          <w:tab w:val="num" w:pos="2160"/>
        </w:tabs>
        <w:spacing w:after="0" w:line="240" w:lineRule="auto"/>
        <w:ind w:hanging="1080"/>
        <w:rPr>
          <w:rFonts w:ascii="Times New Roman" w:hAnsi="Times New Roman"/>
          <w:sz w:val="24"/>
          <w:szCs w:val="24"/>
        </w:rPr>
      </w:pPr>
      <w:r w:rsidRPr="00045F62">
        <w:rPr>
          <w:rFonts w:ascii="Times New Roman" w:hAnsi="Times New Roman"/>
          <w:sz w:val="24"/>
          <w:szCs w:val="24"/>
        </w:rPr>
        <w:t xml:space="preserve">Approved </w:t>
      </w:r>
    </w:p>
    <w:p w:rsidR="00A8708E" w:rsidRPr="00045F62" w:rsidRDefault="00A8708E" w:rsidP="00B34225">
      <w:pPr>
        <w:pStyle w:val="ListParagraph"/>
        <w:numPr>
          <w:ilvl w:val="0"/>
          <w:numId w:val="9"/>
        </w:numPr>
        <w:autoSpaceDE w:val="0"/>
        <w:autoSpaceDN w:val="0"/>
        <w:adjustRightInd w:val="0"/>
        <w:spacing w:after="65" w:line="240" w:lineRule="auto"/>
        <w:rPr>
          <w:rFonts w:ascii="Times New Roman" w:hAnsi="Times New Roman"/>
          <w:color w:val="000000"/>
          <w:sz w:val="24"/>
          <w:szCs w:val="24"/>
        </w:rPr>
      </w:pPr>
      <w:r w:rsidRPr="00045F62">
        <w:rPr>
          <w:rFonts w:ascii="Times New Roman" w:hAnsi="Times New Roman"/>
          <w:b/>
          <w:bCs/>
          <w:color w:val="000000"/>
          <w:sz w:val="24"/>
          <w:szCs w:val="24"/>
        </w:rPr>
        <w:t xml:space="preserve">Address by Director of Athletics Ross Bjork </w:t>
      </w:r>
    </w:p>
    <w:p w:rsidR="00A8708E" w:rsidRPr="00045F62" w:rsidRDefault="00A8708E" w:rsidP="004D0966">
      <w:pPr>
        <w:pStyle w:val="ListParagraph"/>
        <w:numPr>
          <w:ilvl w:val="0"/>
          <w:numId w:val="15"/>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Key talking points: changing the culture of how we do things at Ole Miss; building on the foundation laid over course of year; journey and process; and people can make a difference.</w:t>
      </w:r>
    </w:p>
    <w:p w:rsidR="00A8708E" w:rsidRPr="00045F62" w:rsidRDefault="00A8708E" w:rsidP="004D0966">
      <w:pPr>
        <w:pStyle w:val="ListParagraph"/>
        <w:numPr>
          <w:ilvl w:val="0"/>
          <w:numId w:val="15"/>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 xml:space="preserve">Athletics are a key ingredient to the institution. </w:t>
      </w:r>
      <w:smartTag w:uri="urn:schemas-microsoft-com:office:smarttags" w:element="place">
        <w:smartTag w:uri="urn:schemas-microsoft-com:office:smarttags" w:element="City">
          <w:r w:rsidRPr="00045F62">
            <w:rPr>
              <w:rFonts w:ascii="Times New Roman" w:hAnsi="Times New Roman"/>
              <w:bCs/>
              <w:color w:val="000000"/>
              <w:sz w:val="24"/>
              <w:szCs w:val="24"/>
            </w:rPr>
            <w:t>Mission</w:t>
          </w:r>
        </w:smartTag>
      </w:smartTag>
      <w:r w:rsidRPr="00045F62">
        <w:rPr>
          <w:rFonts w:ascii="Times New Roman" w:hAnsi="Times New Roman"/>
          <w:bCs/>
          <w:color w:val="000000"/>
          <w:sz w:val="24"/>
          <w:szCs w:val="24"/>
        </w:rPr>
        <w:t xml:space="preserve"> has to align with institution on every front. Athletics has to be operated in this context. Obligation and balance. Society views university through that filter.</w:t>
      </w:r>
    </w:p>
    <w:p w:rsidR="00A8708E" w:rsidRPr="00045F62" w:rsidRDefault="00A8708E" w:rsidP="004D0966">
      <w:pPr>
        <w:pStyle w:val="ListParagraph"/>
        <w:numPr>
          <w:ilvl w:val="0"/>
          <w:numId w:val="16"/>
        </w:numPr>
        <w:autoSpaceDE w:val="0"/>
        <w:autoSpaceDN w:val="0"/>
        <w:adjustRightInd w:val="0"/>
        <w:spacing w:after="65" w:line="240" w:lineRule="auto"/>
        <w:ind w:left="1440"/>
        <w:rPr>
          <w:rFonts w:ascii="Times New Roman" w:hAnsi="Times New Roman"/>
          <w:bCs/>
          <w:color w:val="000000"/>
          <w:sz w:val="24"/>
          <w:szCs w:val="24"/>
        </w:rPr>
      </w:pPr>
      <w:r w:rsidRPr="00045F62">
        <w:rPr>
          <w:rFonts w:ascii="Times New Roman" w:hAnsi="Times New Roman"/>
          <w:bCs/>
          <w:color w:val="000000"/>
          <w:sz w:val="24"/>
          <w:szCs w:val="24"/>
        </w:rPr>
        <w:t xml:space="preserve">Knight Commission, created in 1989, is the watchdog of athletics. </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A 2010 report identified challenges: spending; isolated from mainstream of campus; allow athletics to creep away from mission. If athletics operates at its best, it can provide enormous benefits to the community and campus.</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Knight commission suggests: greater transparency; reward practices (academics); and treat athletes as students first.</w:t>
      </w:r>
    </w:p>
    <w:p w:rsidR="00A8708E" w:rsidRPr="00045F62" w:rsidRDefault="00A8708E" w:rsidP="005F07DD">
      <w:pPr>
        <w:pStyle w:val="ListParagraph"/>
        <w:numPr>
          <w:ilvl w:val="0"/>
          <w:numId w:val="16"/>
        </w:numPr>
        <w:autoSpaceDE w:val="0"/>
        <w:autoSpaceDN w:val="0"/>
        <w:adjustRightInd w:val="0"/>
        <w:spacing w:after="65" w:line="240" w:lineRule="auto"/>
        <w:ind w:left="1440"/>
        <w:rPr>
          <w:rFonts w:ascii="Times New Roman" w:hAnsi="Times New Roman"/>
          <w:bCs/>
          <w:color w:val="000000"/>
          <w:sz w:val="24"/>
          <w:szCs w:val="24"/>
        </w:rPr>
      </w:pPr>
      <w:r w:rsidRPr="00045F62">
        <w:rPr>
          <w:rFonts w:ascii="Times New Roman" w:hAnsi="Times New Roman"/>
          <w:bCs/>
          <w:color w:val="000000"/>
          <w:sz w:val="24"/>
          <w:szCs w:val="24"/>
        </w:rPr>
        <w:t xml:space="preserve">What UM Athletics are doing: </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Budget – generating 96 % of own revenue</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76% graduation rate of student athletes that have exhausted their eligibility</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26 of student athletes had 4.0 GPA last Fall of 400 athletes</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12 out of 14 SEC teams increased GPA of athletes 2011-2012</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170 student athletes had 3.0 or higher GPA last semester</w:t>
      </w:r>
    </w:p>
    <w:p w:rsidR="00A8708E" w:rsidRPr="00045F62" w:rsidRDefault="00A8708E" w:rsidP="005F07DD">
      <w:pPr>
        <w:pStyle w:val="ListParagraph"/>
        <w:numPr>
          <w:ilvl w:val="0"/>
          <w:numId w:val="19"/>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Hitting APR (academic proficiency rate)</w:t>
      </w:r>
    </w:p>
    <w:p w:rsidR="00A8708E" w:rsidRPr="00045F62" w:rsidRDefault="00A8708E" w:rsidP="005F07DD">
      <w:pPr>
        <w:pStyle w:val="ListParagraph"/>
        <w:numPr>
          <w:ilvl w:val="0"/>
          <w:numId w:val="17"/>
        </w:numPr>
        <w:autoSpaceDE w:val="0"/>
        <w:autoSpaceDN w:val="0"/>
        <w:adjustRightInd w:val="0"/>
        <w:spacing w:after="65" w:line="240" w:lineRule="auto"/>
        <w:ind w:left="1440"/>
        <w:rPr>
          <w:rFonts w:ascii="Times New Roman" w:hAnsi="Times New Roman"/>
          <w:bCs/>
          <w:color w:val="000000"/>
          <w:sz w:val="24"/>
          <w:szCs w:val="24"/>
        </w:rPr>
      </w:pPr>
      <w:r w:rsidRPr="00045F62">
        <w:rPr>
          <w:rFonts w:ascii="Times New Roman" w:hAnsi="Times New Roman"/>
          <w:bCs/>
          <w:color w:val="000000"/>
          <w:sz w:val="24"/>
          <w:szCs w:val="24"/>
        </w:rPr>
        <w:t>Core Values:</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lastRenderedPageBreak/>
        <w:t>Student athlete welfare top priority</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Academic excellence- 2.86 cumulative GPA, goal is 3.0</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Everyone graduates</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Integrity</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Social responsibility</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Integration – part of university</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Community engagement</w:t>
      </w:r>
    </w:p>
    <w:p w:rsidR="00A8708E" w:rsidRPr="00045F62" w:rsidRDefault="00A8708E" w:rsidP="005F07DD">
      <w:pPr>
        <w:pStyle w:val="ListParagraph"/>
        <w:numPr>
          <w:ilvl w:val="0"/>
          <w:numId w:val="20"/>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Win</w:t>
      </w:r>
    </w:p>
    <w:p w:rsidR="00A8708E" w:rsidRPr="00045F62" w:rsidRDefault="00A8708E" w:rsidP="005F07DD">
      <w:pPr>
        <w:pStyle w:val="ListParagraph"/>
        <w:numPr>
          <w:ilvl w:val="0"/>
          <w:numId w:val="17"/>
        </w:numPr>
        <w:autoSpaceDE w:val="0"/>
        <w:autoSpaceDN w:val="0"/>
        <w:adjustRightInd w:val="0"/>
        <w:spacing w:after="65" w:line="240" w:lineRule="auto"/>
        <w:ind w:left="1440"/>
        <w:rPr>
          <w:rFonts w:ascii="Times New Roman" w:hAnsi="Times New Roman"/>
          <w:bCs/>
          <w:color w:val="000000"/>
          <w:sz w:val="24"/>
          <w:szCs w:val="24"/>
        </w:rPr>
      </w:pPr>
      <w:r w:rsidRPr="00045F62">
        <w:rPr>
          <w:rFonts w:ascii="Times New Roman" w:hAnsi="Times New Roman"/>
          <w:bCs/>
          <w:color w:val="000000"/>
          <w:sz w:val="24"/>
          <w:szCs w:val="24"/>
        </w:rPr>
        <w:t>Tells students 3 things:</w:t>
      </w:r>
    </w:p>
    <w:p w:rsidR="00A8708E" w:rsidRPr="00045F62" w:rsidRDefault="00A8708E" w:rsidP="002449CC">
      <w:pPr>
        <w:pStyle w:val="ListParagraph"/>
        <w:numPr>
          <w:ilvl w:val="0"/>
          <w:numId w:val="22"/>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Attend class &amp; study</w:t>
      </w:r>
    </w:p>
    <w:p w:rsidR="00A8708E" w:rsidRPr="00045F62" w:rsidRDefault="00A8708E" w:rsidP="002449CC">
      <w:pPr>
        <w:pStyle w:val="ListParagraph"/>
        <w:numPr>
          <w:ilvl w:val="0"/>
          <w:numId w:val="22"/>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Act responsibly</w:t>
      </w:r>
    </w:p>
    <w:p w:rsidR="00A8708E" w:rsidRPr="00045F62" w:rsidRDefault="00A8708E" w:rsidP="002449CC">
      <w:pPr>
        <w:pStyle w:val="ListParagraph"/>
        <w:numPr>
          <w:ilvl w:val="0"/>
          <w:numId w:val="22"/>
        </w:numPr>
        <w:autoSpaceDE w:val="0"/>
        <w:autoSpaceDN w:val="0"/>
        <w:adjustRightInd w:val="0"/>
        <w:spacing w:after="65" w:line="240" w:lineRule="auto"/>
        <w:rPr>
          <w:rFonts w:ascii="Times New Roman" w:hAnsi="Times New Roman"/>
          <w:bCs/>
          <w:color w:val="000000"/>
          <w:sz w:val="24"/>
          <w:szCs w:val="24"/>
        </w:rPr>
      </w:pPr>
      <w:r w:rsidRPr="00045F62">
        <w:rPr>
          <w:rFonts w:ascii="Times New Roman" w:hAnsi="Times New Roman"/>
          <w:bCs/>
          <w:color w:val="000000"/>
          <w:sz w:val="24"/>
          <w:szCs w:val="24"/>
        </w:rPr>
        <w:t>Compete at their highest level</w:t>
      </w:r>
    </w:p>
    <w:p w:rsidR="00A8708E" w:rsidRPr="00045F62" w:rsidRDefault="00A8708E" w:rsidP="008872AF">
      <w:pPr>
        <w:pStyle w:val="ListParagraph"/>
        <w:numPr>
          <w:ilvl w:val="0"/>
          <w:numId w:val="21"/>
        </w:numPr>
        <w:autoSpaceDE w:val="0"/>
        <w:autoSpaceDN w:val="0"/>
        <w:adjustRightInd w:val="0"/>
        <w:spacing w:after="65" w:line="240" w:lineRule="auto"/>
        <w:ind w:left="1530" w:hanging="450"/>
        <w:rPr>
          <w:rFonts w:ascii="Times New Roman" w:hAnsi="Times New Roman"/>
          <w:bCs/>
          <w:color w:val="000000"/>
          <w:sz w:val="24"/>
          <w:szCs w:val="24"/>
        </w:rPr>
      </w:pPr>
      <w:r w:rsidRPr="00045F62">
        <w:rPr>
          <w:rFonts w:ascii="Times New Roman" w:hAnsi="Times New Roman"/>
          <w:bCs/>
          <w:color w:val="000000"/>
          <w:sz w:val="24"/>
          <w:szCs w:val="24"/>
        </w:rPr>
        <w:t>Vision is to have the #1 academics and athletics program. Give students a life-changing moment through athletics.</w:t>
      </w:r>
    </w:p>
    <w:p w:rsidR="00A8708E" w:rsidRPr="00045F62" w:rsidRDefault="00A8708E" w:rsidP="00CF2B99">
      <w:pPr>
        <w:pStyle w:val="ListParagraph"/>
        <w:numPr>
          <w:ilvl w:val="0"/>
          <w:numId w:val="21"/>
        </w:numPr>
        <w:autoSpaceDE w:val="0"/>
        <w:autoSpaceDN w:val="0"/>
        <w:adjustRightInd w:val="0"/>
        <w:spacing w:after="0" w:line="240" w:lineRule="auto"/>
        <w:ind w:left="1530" w:hanging="450"/>
        <w:rPr>
          <w:rFonts w:ascii="Times New Roman" w:hAnsi="Times New Roman"/>
          <w:bCs/>
          <w:color w:val="000000"/>
          <w:sz w:val="24"/>
          <w:szCs w:val="24"/>
        </w:rPr>
      </w:pPr>
      <w:smartTag w:uri="urn:schemas-microsoft-com:office:smarttags" w:element="place">
        <w:r w:rsidRPr="00045F62">
          <w:rPr>
            <w:rFonts w:ascii="Times New Roman" w:hAnsi="Times New Roman"/>
            <w:bCs/>
            <w:color w:val="000000"/>
            <w:sz w:val="24"/>
            <w:szCs w:val="24"/>
          </w:rPr>
          <w:t>Opportunity</w:t>
        </w:r>
      </w:smartTag>
      <w:r w:rsidRPr="00045F62">
        <w:rPr>
          <w:rFonts w:ascii="Times New Roman" w:hAnsi="Times New Roman"/>
          <w:bCs/>
          <w:color w:val="000000"/>
          <w:sz w:val="24"/>
          <w:szCs w:val="24"/>
        </w:rPr>
        <w:t xml:space="preserve"> to showcase your area in athletics. </w:t>
      </w:r>
    </w:p>
    <w:p w:rsidR="00A8708E" w:rsidRPr="00045F62" w:rsidRDefault="00A8708E" w:rsidP="00CF2B99">
      <w:pPr>
        <w:autoSpaceDE w:val="0"/>
        <w:autoSpaceDN w:val="0"/>
        <w:adjustRightInd w:val="0"/>
        <w:spacing w:after="0" w:line="240" w:lineRule="auto"/>
        <w:ind w:firstLine="720"/>
        <w:rPr>
          <w:rFonts w:ascii="Times New Roman" w:hAnsi="Times New Roman"/>
          <w:bCs/>
          <w:color w:val="000000"/>
          <w:sz w:val="24"/>
          <w:szCs w:val="24"/>
        </w:rPr>
      </w:pPr>
    </w:p>
    <w:p w:rsidR="00A8708E" w:rsidRPr="00045F62" w:rsidRDefault="00A8708E" w:rsidP="00CF2B99">
      <w:pPr>
        <w:autoSpaceDE w:val="0"/>
        <w:autoSpaceDN w:val="0"/>
        <w:adjustRightInd w:val="0"/>
        <w:spacing w:after="0" w:line="240" w:lineRule="auto"/>
        <w:ind w:firstLine="720"/>
        <w:rPr>
          <w:rFonts w:ascii="Times New Roman" w:hAnsi="Times New Roman"/>
          <w:bCs/>
          <w:color w:val="000000"/>
          <w:sz w:val="24"/>
          <w:szCs w:val="24"/>
        </w:rPr>
      </w:pPr>
      <w:r w:rsidRPr="00045F62">
        <w:rPr>
          <w:rFonts w:ascii="Times New Roman" w:hAnsi="Times New Roman"/>
          <w:bCs/>
          <w:color w:val="000000"/>
          <w:sz w:val="24"/>
          <w:szCs w:val="24"/>
        </w:rPr>
        <w:t>Questions from the floor:</w:t>
      </w:r>
    </w:p>
    <w:p w:rsidR="00A8708E" w:rsidRPr="00045F62" w:rsidRDefault="00A8708E" w:rsidP="00CF2B99">
      <w:pPr>
        <w:autoSpaceDE w:val="0"/>
        <w:autoSpaceDN w:val="0"/>
        <w:adjustRightInd w:val="0"/>
        <w:spacing w:after="0" w:line="240" w:lineRule="auto"/>
        <w:ind w:firstLine="720"/>
        <w:rPr>
          <w:rFonts w:ascii="Times New Roman" w:hAnsi="Times New Roman"/>
          <w:bCs/>
          <w:color w:val="000000"/>
          <w:sz w:val="24"/>
          <w:szCs w:val="24"/>
        </w:rPr>
      </w:pPr>
      <w:r w:rsidRPr="00045F62">
        <w:rPr>
          <w:rFonts w:ascii="Times New Roman" w:hAnsi="Times New Roman"/>
          <w:bCs/>
          <w:color w:val="000000"/>
          <w:sz w:val="24"/>
          <w:szCs w:val="24"/>
        </w:rPr>
        <w:t>Q</w:t>
      </w:r>
      <w:r>
        <w:rPr>
          <w:rFonts w:ascii="Times New Roman" w:hAnsi="Times New Roman"/>
          <w:bCs/>
          <w:color w:val="000000"/>
          <w:sz w:val="24"/>
          <w:szCs w:val="24"/>
        </w:rPr>
        <w:t xml:space="preserve">.  </w:t>
      </w:r>
      <w:r w:rsidRPr="00045F62">
        <w:rPr>
          <w:rFonts w:ascii="Times New Roman" w:hAnsi="Times New Roman"/>
          <w:bCs/>
          <w:color w:val="000000"/>
          <w:sz w:val="24"/>
          <w:szCs w:val="24"/>
        </w:rPr>
        <w:t>Can you discuss recruitment of athlete and job offer to father?</w:t>
      </w: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r w:rsidRPr="00045F62">
        <w:rPr>
          <w:rFonts w:ascii="Times New Roman" w:hAnsi="Times New Roman"/>
          <w:bCs/>
          <w:color w:val="000000"/>
          <w:sz w:val="24"/>
          <w:szCs w:val="24"/>
        </w:rPr>
        <w:t>A.</w:t>
      </w:r>
      <w:r>
        <w:rPr>
          <w:rFonts w:ascii="Times New Roman" w:hAnsi="Times New Roman"/>
          <w:bCs/>
          <w:color w:val="000000"/>
          <w:sz w:val="24"/>
          <w:szCs w:val="24"/>
        </w:rPr>
        <w:t xml:space="preserve">  </w:t>
      </w:r>
      <w:r w:rsidRPr="00045F62">
        <w:rPr>
          <w:rFonts w:ascii="Times New Roman" w:hAnsi="Times New Roman"/>
          <w:bCs/>
          <w:color w:val="000000"/>
          <w:sz w:val="24"/>
          <w:szCs w:val="24"/>
        </w:rPr>
        <w:t>It is being handled by legal counsel.</w:t>
      </w: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p>
    <w:p w:rsidR="00A8708E" w:rsidRPr="00045F62" w:rsidRDefault="00A8708E" w:rsidP="00045F62">
      <w:pPr>
        <w:autoSpaceDE w:val="0"/>
        <w:autoSpaceDN w:val="0"/>
        <w:adjustRightInd w:val="0"/>
        <w:spacing w:after="0" w:line="240" w:lineRule="auto"/>
        <w:ind w:left="1080" w:hanging="360"/>
        <w:rPr>
          <w:rFonts w:ascii="Times New Roman" w:hAnsi="Times New Roman"/>
          <w:bCs/>
          <w:color w:val="000000"/>
          <w:sz w:val="24"/>
          <w:szCs w:val="24"/>
        </w:rPr>
      </w:pPr>
      <w:r w:rsidRPr="00045F62">
        <w:rPr>
          <w:rFonts w:ascii="Times New Roman" w:hAnsi="Times New Roman"/>
          <w:bCs/>
          <w:color w:val="000000"/>
          <w:sz w:val="24"/>
          <w:szCs w:val="24"/>
        </w:rPr>
        <w:t xml:space="preserve">Q. </w:t>
      </w:r>
      <w:r>
        <w:rPr>
          <w:rFonts w:ascii="Times New Roman" w:hAnsi="Times New Roman"/>
          <w:bCs/>
          <w:color w:val="000000"/>
          <w:sz w:val="24"/>
          <w:szCs w:val="24"/>
        </w:rPr>
        <w:t xml:space="preserve"> </w:t>
      </w:r>
      <w:r w:rsidRPr="00045F62">
        <w:rPr>
          <w:rFonts w:ascii="Times New Roman" w:hAnsi="Times New Roman"/>
          <w:bCs/>
          <w:color w:val="000000"/>
          <w:sz w:val="24"/>
          <w:szCs w:val="24"/>
        </w:rPr>
        <w:t>Students come here for athletics; current students ar</w:t>
      </w:r>
      <w:r>
        <w:rPr>
          <w:rFonts w:ascii="Times New Roman" w:hAnsi="Times New Roman"/>
          <w:bCs/>
          <w:color w:val="000000"/>
          <w:sz w:val="24"/>
          <w:szCs w:val="24"/>
        </w:rPr>
        <w:t xml:space="preserve">e improved academically. Can we </w:t>
      </w:r>
      <w:r w:rsidRPr="00045F62">
        <w:rPr>
          <w:rFonts w:ascii="Times New Roman" w:hAnsi="Times New Roman"/>
          <w:bCs/>
          <w:color w:val="000000"/>
          <w:sz w:val="24"/>
          <w:szCs w:val="24"/>
        </w:rPr>
        <w:t>promote or celebrate former successful athletes as role models?</w:t>
      </w: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 xml:space="preserve">A. </w:t>
      </w:r>
      <w:r>
        <w:rPr>
          <w:rFonts w:ascii="Times New Roman" w:hAnsi="Times New Roman"/>
          <w:bCs/>
          <w:color w:val="000000"/>
          <w:sz w:val="24"/>
          <w:szCs w:val="24"/>
        </w:rPr>
        <w:t xml:space="preserve"> </w:t>
      </w:r>
      <w:r w:rsidRPr="00045F62">
        <w:rPr>
          <w:rFonts w:ascii="Times New Roman" w:hAnsi="Times New Roman"/>
          <w:bCs/>
          <w:color w:val="000000"/>
          <w:sz w:val="24"/>
          <w:szCs w:val="24"/>
        </w:rPr>
        <w:t xml:space="preserve">Little things add up. Promoting former athletes that have gone on, we’re working on </w:t>
      </w:r>
      <w:r>
        <w:rPr>
          <w:rFonts w:ascii="Times New Roman" w:hAnsi="Times New Roman"/>
          <w:bCs/>
          <w:color w:val="000000"/>
          <w:sz w:val="24"/>
          <w:szCs w:val="24"/>
        </w:rPr>
        <w:t>it</w:t>
      </w:r>
      <w:r w:rsidRPr="00045F62">
        <w:rPr>
          <w:rFonts w:ascii="Times New Roman" w:hAnsi="Times New Roman"/>
          <w:bCs/>
          <w:color w:val="000000"/>
          <w:sz w:val="24"/>
          <w:szCs w:val="24"/>
        </w:rPr>
        <w:t>.</w:t>
      </w:r>
    </w:p>
    <w:p w:rsidR="00A8708E" w:rsidRPr="00045F62" w:rsidRDefault="00A8708E" w:rsidP="00CF2B99">
      <w:pPr>
        <w:autoSpaceDE w:val="0"/>
        <w:autoSpaceDN w:val="0"/>
        <w:adjustRightInd w:val="0"/>
        <w:spacing w:after="0" w:line="240" w:lineRule="auto"/>
        <w:ind w:left="2160" w:hanging="1440"/>
        <w:rPr>
          <w:rFonts w:ascii="Times New Roman" w:hAnsi="Times New Roman"/>
          <w:bCs/>
          <w:color w:val="000000"/>
          <w:sz w:val="24"/>
          <w:szCs w:val="24"/>
        </w:rPr>
      </w:pP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Q.  Why is there a gender divide in academics for student athl</w:t>
      </w:r>
      <w:r>
        <w:rPr>
          <w:rFonts w:ascii="Times New Roman" w:hAnsi="Times New Roman"/>
          <w:bCs/>
          <w:color w:val="000000"/>
          <w:sz w:val="24"/>
          <w:szCs w:val="24"/>
        </w:rPr>
        <w:t>etes? Can we be doing s</w:t>
      </w:r>
      <w:r w:rsidRPr="00045F62">
        <w:rPr>
          <w:rFonts w:ascii="Times New Roman" w:hAnsi="Times New Roman"/>
          <w:bCs/>
          <w:color w:val="000000"/>
          <w:sz w:val="24"/>
          <w:szCs w:val="24"/>
        </w:rPr>
        <w:t>omething differently?</w:t>
      </w: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 xml:space="preserve">A.  Deal with student population every day. Females are typically better prepared. We are trying to find the piece that motivates the student. </w:t>
      </w:r>
    </w:p>
    <w:p w:rsidR="00A8708E" w:rsidRPr="00045F62" w:rsidRDefault="00A8708E" w:rsidP="00CF2B99">
      <w:pPr>
        <w:autoSpaceDE w:val="0"/>
        <w:autoSpaceDN w:val="0"/>
        <w:adjustRightInd w:val="0"/>
        <w:spacing w:after="0" w:line="240" w:lineRule="auto"/>
        <w:ind w:left="990" w:hanging="270"/>
        <w:rPr>
          <w:rFonts w:ascii="Times New Roman" w:hAnsi="Times New Roman"/>
          <w:bCs/>
          <w:color w:val="000000"/>
          <w:sz w:val="24"/>
          <w:szCs w:val="24"/>
        </w:rPr>
      </w:pP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r w:rsidRPr="00045F62">
        <w:rPr>
          <w:rFonts w:ascii="Times New Roman" w:hAnsi="Times New Roman"/>
          <w:bCs/>
          <w:color w:val="000000"/>
          <w:sz w:val="24"/>
          <w:szCs w:val="24"/>
        </w:rPr>
        <w:t xml:space="preserve">Q. </w:t>
      </w:r>
      <w:r>
        <w:rPr>
          <w:rFonts w:ascii="Times New Roman" w:hAnsi="Times New Roman"/>
          <w:bCs/>
          <w:color w:val="000000"/>
          <w:sz w:val="24"/>
          <w:szCs w:val="24"/>
        </w:rPr>
        <w:t xml:space="preserve"> </w:t>
      </w:r>
      <w:r w:rsidRPr="00045F62">
        <w:rPr>
          <w:rFonts w:ascii="Times New Roman" w:hAnsi="Times New Roman"/>
          <w:bCs/>
          <w:color w:val="000000"/>
          <w:sz w:val="24"/>
          <w:szCs w:val="24"/>
        </w:rPr>
        <w:t>Data points. How do we compare?</w:t>
      </w: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 xml:space="preserve">A. </w:t>
      </w:r>
      <w:r>
        <w:rPr>
          <w:rFonts w:ascii="Times New Roman" w:hAnsi="Times New Roman"/>
          <w:bCs/>
          <w:color w:val="000000"/>
          <w:sz w:val="24"/>
          <w:szCs w:val="24"/>
        </w:rPr>
        <w:t xml:space="preserve"> </w:t>
      </w:r>
      <w:r w:rsidRPr="00045F62">
        <w:rPr>
          <w:rFonts w:ascii="Times New Roman" w:hAnsi="Times New Roman"/>
          <w:bCs/>
          <w:color w:val="000000"/>
          <w:sz w:val="24"/>
          <w:szCs w:val="24"/>
        </w:rPr>
        <w:t>We are in the upper part of the SEC (grad rate). APR is just a minimum so we have no comparison. GPA we do not track. It’s more about the graduation rate.</w:t>
      </w:r>
    </w:p>
    <w:p w:rsidR="00A8708E" w:rsidRPr="00045F62" w:rsidRDefault="00A8708E" w:rsidP="00CF2B99">
      <w:pPr>
        <w:autoSpaceDE w:val="0"/>
        <w:autoSpaceDN w:val="0"/>
        <w:adjustRightInd w:val="0"/>
        <w:spacing w:after="0" w:line="240" w:lineRule="auto"/>
        <w:ind w:left="990" w:hanging="270"/>
        <w:rPr>
          <w:rFonts w:ascii="Times New Roman" w:hAnsi="Times New Roman"/>
          <w:bCs/>
          <w:color w:val="000000"/>
          <w:sz w:val="24"/>
          <w:szCs w:val="24"/>
        </w:rPr>
      </w:pP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r w:rsidRPr="00045F62">
        <w:rPr>
          <w:rFonts w:ascii="Times New Roman" w:hAnsi="Times New Roman"/>
          <w:bCs/>
          <w:color w:val="000000"/>
          <w:sz w:val="24"/>
          <w:szCs w:val="24"/>
        </w:rPr>
        <w:t xml:space="preserve">Q. </w:t>
      </w:r>
      <w:r>
        <w:rPr>
          <w:rFonts w:ascii="Times New Roman" w:hAnsi="Times New Roman"/>
          <w:bCs/>
          <w:color w:val="000000"/>
          <w:sz w:val="24"/>
          <w:szCs w:val="24"/>
        </w:rPr>
        <w:t xml:space="preserve"> </w:t>
      </w:r>
      <w:r w:rsidRPr="00045F62">
        <w:rPr>
          <w:rFonts w:ascii="Times New Roman" w:hAnsi="Times New Roman"/>
          <w:bCs/>
          <w:color w:val="000000"/>
          <w:sz w:val="24"/>
          <w:szCs w:val="24"/>
        </w:rPr>
        <w:t>Financially?</w:t>
      </w: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r w:rsidRPr="00045F62">
        <w:rPr>
          <w:rFonts w:ascii="Times New Roman" w:hAnsi="Times New Roman"/>
          <w:bCs/>
          <w:color w:val="000000"/>
          <w:sz w:val="24"/>
          <w:szCs w:val="24"/>
        </w:rPr>
        <w:t xml:space="preserve">A. </w:t>
      </w:r>
      <w:r>
        <w:rPr>
          <w:rFonts w:ascii="Times New Roman" w:hAnsi="Times New Roman"/>
          <w:bCs/>
          <w:color w:val="000000"/>
          <w:sz w:val="24"/>
          <w:szCs w:val="24"/>
        </w:rPr>
        <w:t xml:space="preserve"> </w:t>
      </w:r>
      <w:r w:rsidRPr="00045F62">
        <w:rPr>
          <w:rFonts w:ascii="Times New Roman" w:hAnsi="Times New Roman"/>
          <w:bCs/>
          <w:color w:val="000000"/>
          <w:sz w:val="24"/>
          <w:szCs w:val="24"/>
        </w:rPr>
        <w:t>Budget is 12 out of 14. We are at the low end of the spectrum.</w:t>
      </w: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r w:rsidRPr="00045F62">
        <w:rPr>
          <w:rFonts w:ascii="Times New Roman" w:hAnsi="Times New Roman"/>
          <w:bCs/>
          <w:color w:val="000000"/>
          <w:sz w:val="24"/>
          <w:szCs w:val="24"/>
        </w:rPr>
        <w:t xml:space="preserve">Q. </w:t>
      </w:r>
      <w:r>
        <w:rPr>
          <w:rFonts w:ascii="Times New Roman" w:hAnsi="Times New Roman"/>
          <w:bCs/>
          <w:color w:val="000000"/>
          <w:sz w:val="24"/>
          <w:szCs w:val="24"/>
        </w:rPr>
        <w:t xml:space="preserve"> </w:t>
      </w:r>
      <w:r w:rsidRPr="00045F62">
        <w:rPr>
          <w:rFonts w:ascii="Times New Roman" w:hAnsi="Times New Roman"/>
          <w:bCs/>
          <w:color w:val="000000"/>
          <w:sz w:val="24"/>
          <w:szCs w:val="24"/>
        </w:rPr>
        <w:t xml:space="preserve">Grade reporting system and absences? </w:t>
      </w: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 xml:space="preserve">A. </w:t>
      </w:r>
      <w:r>
        <w:rPr>
          <w:rFonts w:ascii="Times New Roman" w:hAnsi="Times New Roman"/>
          <w:bCs/>
          <w:color w:val="000000"/>
          <w:sz w:val="24"/>
          <w:szCs w:val="24"/>
        </w:rPr>
        <w:t xml:space="preserve">  </w:t>
      </w:r>
      <w:r w:rsidRPr="00045F62">
        <w:rPr>
          <w:rFonts w:ascii="Times New Roman" w:hAnsi="Times New Roman"/>
          <w:bCs/>
          <w:color w:val="000000"/>
          <w:sz w:val="24"/>
          <w:szCs w:val="24"/>
        </w:rPr>
        <w:t>Required in SEC to have attendance policy. Watch and monitor very closely. GDS – have access to view grades in Bb. Compile weekly report to coaches.</w:t>
      </w:r>
    </w:p>
    <w:p w:rsidR="00A8708E" w:rsidRPr="00045F62" w:rsidRDefault="00A8708E" w:rsidP="00CF2B99">
      <w:pPr>
        <w:autoSpaceDE w:val="0"/>
        <w:autoSpaceDN w:val="0"/>
        <w:adjustRightInd w:val="0"/>
        <w:spacing w:after="0" w:line="240" w:lineRule="auto"/>
        <w:ind w:left="990" w:hanging="270"/>
        <w:rPr>
          <w:rFonts w:ascii="Times New Roman" w:hAnsi="Times New Roman"/>
          <w:bCs/>
          <w:color w:val="000000"/>
          <w:sz w:val="24"/>
          <w:szCs w:val="24"/>
        </w:rPr>
      </w:pP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 xml:space="preserve">Q. </w:t>
      </w:r>
      <w:r>
        <w:rPr>
          <w:rFonts w:ascii="Times New Roman" w:hAnsi="Times New Roman"/>
          <w:bCs/>
          <w:color w:val="000000"/>
          <w:sz w:val="24"/>
          <w:szCs w:val="24"/>
        </w:rPr>
        <w:t xml:space="preserve"> </w:t>
      </w:r>
      <w:r w:rsidRPr="00045F62">
        <w:rPr>
          <w:rFonts w:ascii="Times New Roman" w:hAnsi="Times New Roman"/>
          <w:bCs/>
          <w:color w:val="000000"/>
          <w:sz w:val="24"/>
          <w:szCs w:val="24"/>
        </w:rPr>
        <w:t xml:space="preserve">Should we contact Athletic Department with behavior issues, academic dishonesty issues, etc? </w:t>
      </w:r>
    </w:p>
    <w:p w:rsidR="00A8708E" w:rsidRPr="00045F62" w:rsidRDefault="00A8708E" w:rsidP="00045F62">
      <w:pPr>
        <w:autoSpaceDE w:val="0"/>
        <w:autoSpaceDN w:val="0"/>
        <w:adjustRightInd w:val="0"/>
        <w:spacing w:after="0" w:line="240" w:lineRule="auto"/>
        <w:ind w:left="1100" w:hanging="380"/>
        <w:rPr>
          <w:rFonts w:ascii="Times New Roman" w:hAnsi="Times New Roman"/>
          <w:bCs/>
          <w:color w:val="000000"/>
          <w:sz w:val="24"/>
          <w:szCs w:val="24"/>
        </w:rPr>
      </w:pPr>
      <w:r w:rsidRPr="00045F62">
        <w:rPr>
          <w:rFonts w:ascii="Times New Roman" w:hAnsi="Times New Roman"/>
          <w:bCs/>
          <w:color w:val="000000"/>
          <w:sz w:val="24"/>
          <w:szCs w:val="24"/>
        </w:rPr>
        <w:t xml:space="preserve">A. </w:t>
      </w:r>
      <w:r>
        <w:rPr>
          <w:rFonts w:ascii="Times New Roman" w:hAnsi="Times New Roman"/>
          <w:bCs/>
          <w:color w:val="000000"/>
          <w:sz w:val="24"/>
          <w:szCs w:val="24"/>
        </w:rPr>
        <w:t xml:space="preserve"> </w:t>
      </w:r>
      <w:r w:rsidRPr="00045F62">
        <w:rPr>
          <w:rFonts w:ascii="Times New Roman" w:hAnsi="Times New Roman"/>
          <w:bCs/>
          <w:color w:val="000000"/>
          <w:sz w:val="24"/>
          <w:szCs w:val="24"/>
        </w:rPr>
        <w:t>You may contact Senior Associate Athletic Director</w:t>
      </w:r>
      <w:r w:rsidRPr="00045F62">
        <w:rPr>
          <w:rFonts w:ascii="Times New Roman" w:hAnsi="Times New Roman"/>
          <w:b/>
          <w:bCs/>
          <w:color w:val="000000"/>
          <w:sz w:val="24"/>
          <w:szCs w:val="24"/>
        </w:rPr>
        <w:t xml:space="preserve"> </w:t>
      </w:r>
      <w:r w:rsidRPr="00045F62">
        <w:rPr>
          <w:rFonts w:ascii="Times New Roman" w:hAnsi="Times New Roman"/>
          <w:bCs/>
          <w:color w:val="000000"/>
          <w:sz w:val="24"/>
          <w:szCs w:val="24"/>
        </w:rPr>
        <w:t>Derek Cowherd, the Athletic Compliance Offic</w:t>
      </w:r>
      <w:r>
        <w:rPr>
          <w:rFonts w:ascii="Times New Roman" w:hAnsi="Times New Roman"/>
          <w:bCs/>
          <w:color w:val="000000"/>
          <w:sz w:val="24"/>
          <w:szCs w:val="24"/>
        </w:rPr>
        <w:t xml:space="preserve">er or Athletics Director Bjork. </w:t>
      </w:r>
      <w:r w:rsidRPr="00045F62">
        <w:rPr>
          <w:rFonts w:ascii="Times New Roman" w:hAnsi="Times New Roman"/>
          <w:bCs/>
          <w:color w:val="000000"/>
          <w:sz w:val="24"/>
          <w:szCs w:val="24"/>
        </w:rPr>
        <w:t>You will receive a response.</w:t>
      </w:r>
    </w:p>
    <w:p w:rsidR="00A8708E" w:rsidRPr="00045F62" w:rsidRDefault="00A8708E" w:rsidP="00CF2B99">
      <w:pPr>
        <w:autoSpaceDE w:val="0"/>
        <w:autoSpaceDN w:val="0"/>
        <w:adjustRightInd w:val="0"/>
        <w:spacing w:after="0" w:line="240" w:lineRule="auto"/>
        <w:ind w:left="720"/>
        <w:rPr>
          <w:rFonts w:ascii="Times New Roman" w:hAnsi="Times New Roman"/>
          <w:bCs/>
          <w:color w:val="000000"/>
          <w:sz w:val="24"/>
          <w:szCs w:val="24"/>
        </w:rPr>
      </w:pPr>
      <w:r w:rsidRPr="00045F62">
        <w:rPr>
          <w:rFonts w:ascii="Times New Roman" w:hAnsi="Times New Roman"/>
          <w:bCs/>
          <w:color w:val="000000"/>
          <w:sz w:val="24"/>
          <w:szCs w:val="24"/>
        </w:rPr>
        <w:t xml:space="preserve">A. </w:t>
      </w:r>
      <w:r>
        <w:rPr>
          <w:rFonts w:ascii="Times New Roman" w:hAnsi="Times New Roman"/>
          <w:bCs/>
          <w:color w:val="000000"/>
          <w:sz w:val="24"/>
          <w:szCs w:val="24"/>
        </w:rPr>
        <w:t xml:space="preserve"> </w:t>
      </w:r>
      <w:r w:rsidRPr="00045F62">
        <w:rPr>
          <w:rFonts w:ascii="Times New Roman" w:hAnsi="Times New Roman"/>
          <w:bCs/>
          <w:color w:val="000000"/>
          <w:sz w:val="24"/>
          <w:szCs w:val="24"/>
        </w:rPr>
        <w:t>Faculty Athletic Representative may be contacted as well.</w:t>
      </w:r>
    </w:p>
    <w:p w:rsidR="00A8708E" w:rsidRPr="00045F62" w:rsidRDefault="00A8708E" w:rsidP="00CF2B99">
      <w:pPr>
        <w:autoSpaceDE w:val="0"/>
        <w:autoSpaceDN w:val="0"/>
        <w:adjustRightInd w:val="0"/>
        <w:spacing w:after="65" w:line="240" w:lineRule="auto"/>
        <w:ind w:left="720"/>
        <w:rPr>
          <w:rFonts w:ascii="Times New Roman" w:hAnsi="Times New Roman"/>
          <w:sz w:val="24"/>
          <w:szCs w:val="24"/>
        </w:rPr>
      </w:pPr>
      <w:r w:rsidRPr="00045F62">
        <w:rPr>
          <w:rFonts w:ascii="Times New Roman" w:hAnsi="Times New Roman"/>
          <w:sz w:val="24"/>
          <w:szCs w:val="24"/>
        </w:rPr>
        <w:t xml:space="preserve">  </w:t>
      </w:r>
    </w:p>
    <w:p w:rsidR="00A8708E" w:rsidRPr="00045F62" w:rsidRDefault="00A8708E" w:rsidP="00CF2B99">
      <w:pPr>
        <w:pStyle w:val="ListParagraph"/>
        <w:autoSpaceDE w:val="0"/>
        <w:autoSpaceDN w:val="0"/>
        <w:adjustRightInd w:val="0"/>
        <w:spacing w:after="0" w:line="240" w:lineRule="auto"/>
        <w:ind w:left="360"/>
        <w:rPr>
          <w:rFonts w:ascii="Times New Roman" w:hAnsi="Times New Roman"/>
          <w:color w:val="000000"/>
          <w:sz w:val="24"/>
          <w:szCs w:val="24"/>
        </w:rPr>
      </w:pPr>
    </w:p>
    <w:p w:rsidR="00A8708E" w:rsidRPr="00045F62" w:rsidRDefault="00A8708E" w:rsidP="00B34225">
      <w:pPr>
        <w:pStyle w:val="ListParagraph"/>
        <w:numPr>
          <w:ilvl w:val="0"/>
          <w:numId w:val="9"/>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b/>
          <w:bCs/>
          <w:color w:val="000000"/>
          <w:sz w:val="24"/>
          <w:szCs w:val="24"/>
        </w:rPr>
        <w:lastRenderedPageBreak/>
        <w:t xml:space="preserve">Senate Committee Reports </w:t>
      </w:r>
    </w:p>
    <w:p w:rsidR="00A8708E" w:rsidRPr="00045F62" w:rsidRDefault="00A8708E" w:rsidP="0076205A">
      <w:pPr>
        <w:pStyle w:val="ListParagraph"/>
        <w:numPr>
          <w:ilvl w:val="2"/>
          <w:numId w:val="11"/>
        </w:numPr>
        <w:tabs>
          <w:tab w:val="clear" w:pos="2520"/>
          <w:tab w:val="num" w:pos="1100"/>
        </w:tabs>
        <w:autoSpaceDE w:val="0"/>
        <w:autoSpaceDN w:val="0"/>
        <w:adjustRightInd w:val="0"/>
        <w:spacing w:after="0" w:line="240" w:lineRule="auto"/>
        <w:ind w:left="1080"/>
        <w:rPr>
          <w:rFonts w:ascii="Times New Roman" w:hAnsi="Times New Roman"/>
          <w:color w:val="000000"/>
          <w:sz w:val="24"/>
          <w:szCs w:val="24"/>
        </w:rPr>
      </w:pPr>
      <w:r w:rsidRPr="00045F62">
        <w:rPr>
          <w:rFonts w:ascii="Times New Roman" w:hAnsi="Times New Roman"/>
          <w:b/>
          <w:bCs/>
          <w:color w:val="000000"/>
          <w:sz w:val="24"/>
          <w:szCs w:val="24"/>
        </w:rPr>
        <w:t xml:space="preserve">Executive Committee </w:t>
      </w:r>
    </w:p>
    <w:p w:rsidR="00A8708E" w:rsidRPr="00045F62" w:rsidRDefault="00A8708E" w:rsidP="00CF2B99">
      <w:pPr>
        <w:pStyle w:val="ListParagraph"/>
        <w:numPr>
          <w:ilvl w:val="0"/>
          <w:numId w:val="24"/>
        </w:numPr>
        <w:tabs>
          <w:tab w:val="clear" w:pos="2150"/>
          <w:tab w:val="num" w:pos="1870"/>
        </w:tabs>
        <w:autoSpaceDE w:val="0"/>
        <w:autoSpaceDN w:val="0"/>
        <w:adjustRightInd w:val="0"/>
        <w:spacing w:after="0" w:line="240" w:lineRule="auto"/>
        <w:ind w:left="1760" w:hanging="330"/>
        <w:rPr>
          <w:rFonts w:ascii="Times New Roman" w:hAnsi="Times New Roman"/>
          <w:color w:val="000000"/>
          <w:sz w:val="24"/>
          <w:szCs w:val="24"/>
        </w:rPr>
      </w:pPr>
      <w:r w:rsidRPr="00045F62">
        <w:rPr>
          <w:rFonts w:ascii="Times New Roman" w:hAnsi="Times New Roman"/>
          <w:bCs/>
          <w:color w:val="000000"/>
          <w:sz w:val="24"/>
          <w:szCs w:val="24"/>
        </w:rPr>
        <w:t>No report</w:t>
      </w:r>
    </w:p>
    <w:p w:rsidR="00A8708E" w:rsidRPr="00045F62" w:rsidRDefault="00A8708E" w:rsidP="00AA5CB9">
      <w:pPr>
        <w:pStyle w:val="ListParagraph"/>
        <w:numPr>
          <w:ilvl w:val="2"/>
          <w:numId w:val="11"/>
        </w:numPr>
        <w:tabs>
          <w:tab w:val="clear" w:pos="2520"/>
          <w:tab w:val="num" w:pos="1080"/>
        </w:tabs>
        <w:autoSpaceDE w:val="0"/>
        <w:autoSpaceDN w:val="0"/>
        <w:adjustRightInd w:val="0"/>
        <w:spacing w:after="0" w:line="240" w:lineRule="auto"/>
        <w:ind w:hanging="1800"/>
        <w:rPr>
          <w:rFonts w:ascii="Times New Roman" w:hAnsi="Times New Roman"/>
          <w:color w:val="000000"/>
          <w:sz w:val="24"/>
          <w:szCs w:val="24"/>
        </w:rPr>
      </w:pPr>
      <w:r w:rsidRPr="00045F62">
        <w:rPr>
          <w:rFonts w:ascii="Times New Roman" w:hAnsi="Times New Roman"/>
          <w:b/>
          <w:bCs/>
          <w:color w:val="000000"/>
          <w:sz w:val="24"/>
          <w:szCs w:val="24"/>
        </w:rPr>
        <w:t xml:space="preserve">Academic Affairs </w:t>
      </w:r>
    </w:p>
    <w:p w:rsidR="00A8708E" w:rsidRPr="00045F62" w:rsidRDefault="00A8708E" w:rsidP="00B34225">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Update on Grade Appeal Process (See attached </w:t>
      </w:r>
      <w:hyperlink r:id="rId5" w:history="1">
        <w:r w:rsidRPr="009D27F9">
          <w:rPr>
            <w:rStyle w:val="Hyperlink"/>
            <w:rFonts w:ascii="Times New Roman" w:hAnsi="Times New Roman"/>
            <w:sz w:val="24"/>
            <w:szCs w:val="24"/>
          </w:rPr>
          <w:t>policy draft</w:t>
        </w:r>
      </w:hyperlink>
      <w:r w:rsidRPr="00045F62">
        <w:rPr>
          <w:rFonts w:ascii="Times New Roman" w:hAnsi="Times New Roman"/>
          <w:color w:val="000000"/>
          <w:sz w:val="24"/>
          <w:szCs w:val="24"/>
        </w:rPr>
        <w:t xml:space="preserve">) </w:t>
      </w:r>
    </w:p>
    <w:p w:rsidR="00A8708E" w:rsidRPr="00045F62" w:rsidRDefault="00A8708E" w:rsidP="00B34225">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Consider the ramifications of creating a new Standing Committee (similar to the Academic Discipline Committee) to create continuity in the Grade Appeal Process </w:t>
      </w:r>
    </w:p>
    <w:p w:rsidR="00A8708E" w:rsidRPr="00045F62" w:rsidRDefault="00A8708E" w:rsidP="00045F62">
      <w:pPr>
        <w:pStyle w:val="ListParagraph"/>
        <w:autoSpaceDE w:val="0"/>
        <w:autoSpaceDN w:val="0"/>
        <w:adjustRightInd w:val="0"/>
        <w:spacing w:after="0" w:line="240" w:lineRule="auto"/>
        <w:ind w:left="1210" w:hanging="440"/>
        <w:rPr>
          <w:rFonts w:ascii="Times New Roman" w:hAnsi="Times New Roman"/>
          <w:color w:val="000000"/>
          <w:sz w:val="24"/>
          <w:szCs w:val="24"/>
        </w:rPr>
      </w:pPr>
      <w:r w:rsidRPr="00045F62">
        <w:rPr>
          <w:rFonts w:ascii="Times New Roman" w:hAnsi="Times New Roman"/>
          <w:color w:val="000000"/>
          <w:sz w:val="24"/>
          <w:szCs w:val="24"/>
        </w:rPr>
        <w:t>Senator First:  Summarized points. Nothing further to add</w:t>
      </w:r>
    </w:p>
    <w:p w:rsidR="00A8708E" w:rsidRPr="00045F62" w:rsidRDefault="00A8708E" w:rsidP="009B19ED">
      <w:pPr>
        <w:pStyle w:val="ListParagraph"/>
        <w:autoSpaceDE w:val="0"/>
        <w:autoSpaceDN w:val="0"/>
        <w:adjustRightInd w:val="0"/>
        <w:spacing w:after="0" w:line="240" w:lineRule="auto"/>
        <w:ind w:left="770"/>
        <w:rPr>
          <w:rFonts w:ascii="Times New Roman" w:hAnsi="Times New Roman"/>
          <w:color w:val="000000"/>
          <w:sz w:val="24"/>
          <w:szCs w:val="24"/>
        </w:rPr>
      </w:pPr>
    </w:p>
    <w:p w:rsidR="00A8708E" w:rsidRPr="00045F62" w:rsidRDefault="00A8708E" w:rsidP="00E17651">
      <w:pPr>
        <w:autoSpaceDE w:val="0"/>
        <w:autoSpaceDN w:val="0"/>
        <w:adjustRightInd w:val="0"/>
        <w:spacing w:after="0" w:line="240" w:lineRule="auto"/>
        <w:ind w:left="1100" w:hanging="330"/>
        <w:rPr>
          <w:rFonts w:ascii="Times New Roman" w:hAnsi="Times New Roman"/>
          <w:sz w:val="24"/>
          <w:szCs w:val="24"/>
        </w:rPr>
      </w:pPr>
      <w:r w:rsidRPr="00045F62">
        <w:rPr>
          <w:rFonts w:ascii="Times New Roman" w:hAnsi="Times New Roman"/>
          <w:sz w:val="24"/>
          <w:szCs w:val="24"/>
        </w:rPr>
        <w:t>Questions from the floor:</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Clarify formal consultation as pre-requisite.</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See Step 1.</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Meeting with professor takes place anyway. Committee didn’t feel it was a necessary formal component of 1</w:t>
      </w:r>
      <w:r w:rsidRPr="00045F62">
        <w:rPr>
          <w:rFonts w:ascii="Times New Roman" w:hAnsi="Times New Roman"/>
          <w:color w:val="000000"/>
          <w:sz w:val="24"/>
          <w:szCs w:val="24"/>
          <w:vertAlign w:val="superscript"/>
        </w:rPr>
        <w:t>st</w:t>
      </w:r>
      <w:r w:rsidRPr="00045F62">
        <w:rPr>
          <w:rFonts w:ascii="Times New Roman" w:hAnsi="Times New Roman"/>
          <w:color w:val="000000"/>
          <w:sz w:val="24"/>
          <w:szCs w:val="24"/>
        </w:rPr>
        <w:t xml:space="preserve"> step. Until Chair involvement process is nothing serious. Formalizing would up the ante. Should there be paper-work at the beginning?</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 xml:space="preserve">Chair might need to check back with faculty that conversation actually took place. </w:t>
      </w:r>
      <w:r>
        <w:rPr>
          <w:rFonts w:ascii="Times New Roman" w:hAnsi="Times New Roman"/>
          <w:color w:val="000000"/>
          <w:sz w:val="24"/>
          <w:szCs w:val="24"/>
        </w:rPr>
        <w:t xml:space="preserve">  </w:t>
      </w:r>
      <w:r w:rsidRPr="00045F62">
        <w:rPr>
          <w:rFonts w:ascii="Times New Roman" w:hAnsi="Times New Roman"/>
          <w:color w:val="000000"/>
          <w:sz w:val="24"/>
          <w:szCs w:val="24"/>
        </w:rPr>
        <w:t>Some way to demonstrate that informal consultation occurred.</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Theoretically faculty or student would confirm conversation.</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If not, chair would send back to begin appropriate process.</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Possibility to have mechanism to allow more variance within unit? Law schoo</w:t>
      </w:r>
      <w:r>
        <w:rPr>
          <w:rFonts w:ascii="Times New Roman" w:hAnsi="Times New Roman"/>
          <w:color w:val="000000"/>
          <w:sz w:val="24"/>
          <w:szCs w:val="24"/>
        </w:rPr>
        <w:t xml:space="preserve">l has </w:t>
      </w:r>
      <w:r w:rsidRPr="00045F62">
        <w:rPr>
          <w:rFonts w:ascii="Times New Roman" w:hAnsi="Times New Roman"/>
          <w:color w:val="000000"/>
          <w:sz w:val="24"/>
          <w:szCs w:val="24"/>
        </w:rPr>
        <w:t xml:space="preserve">process in place. </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Associate dean makes probable cause decision then it goes to a committee</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 </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University wide or by academic discipline?</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 xml:space="preserve">Different routing for graduate or undergrad, started with University policy already in </w:t>
      </w:r>
      <w:r>
        <w:rPr>
          <w:rFonts w:ascii="Times New Roman" w:hAnsi="Times New Roman"/>
          <w:color w:val="000000"/>
          <w:sz w:val="24"/>
          <w:szCs w:val="24"/>
        </w:rPr>
        <w:t>place</w:t>
      </w:r>
      <w:r w:rsidRPr="00045F62">
        <w:rPr>
          <w:rFonts w:ascii="Times New Roman" w:hAnsi="Times New Roman"/>
          <w:color w:val="000000"/>
          <w:sz w:val="24"/>
          <w:szCs w:val="24"/>
        </w:rPr>
        <w:t>. Does not differentiate between schools; if it goes through approval process, language could be added to allow individual schools to make decision.</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Importance of document is to say there is now a Grade Appeal process above the Dean.</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 </w:t>
      </w:r>
    </w:p>
    <w:p w:rsidR="00A8708E" w:rsidRPr="00045F62" w:rsidRDefault="00A8708E" w:rsidP="00E17651">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Room for variance internally before it gets to above the Dean?</w:t>
      </w:r>
    </w:p>
    <w:p w:rsidR="00A8708E" w:rsidRPr="00045F62" w:rsidRDefault="00A8708E" w:rsidP="00045F62">
      <w:pPr>
        <w:pStyle w:val="ListParagraph"/>
        <w:autoSpaceDE w:val="0"/>
        <w:autoSpaceDN w:val="0"/>
        <w:adjustRightInd w:val="0"/>
        <w:spacing w:after="0" w:line="240" w:lineRule="auto"/>
        <w:ind w:left="1100" w:hanging="330"/>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Stated policy, already in place.</w:t>
      </w:r>
      <w:r w:rsidRPr="00045F62">
        <w:rPr>
          <w:rFonts w:ascii="Times New Roman" w:hAnsi="Times New Roman"/>
          <w:color w:val="000000"/>
          <w:sz w:val="24"/>
          <w:szCs w:val="24"/>
        </w:rPr>
        <w:t xml:space="preserve"> </w:t>
      </w:r>
    </w:p>
    <w:p w:rsidR="00A8708E" w:rsidRPr="00045F62" w:rsidRDefault="00A8708E" w:rsidP="00CF2B99">
      <w:pPr>
        <w:pStyle w:val="ListParagraph"/>
        <w:autoSpaceDE w:val="0"/>
        <w:autoSpaceDN w:val="0"/>
        <w:adjustRightInd w:val="0"/>
        <w:spacing w:after="0" w:line="240" w:lineRule="auto"/>
        <w:ind w:left="2160"/>
        <w:rPr>
          <w:rFonts w:ascii="Times New Roman" w:hAnsi="Times New Roman"/>
          <w:color w:val="000000"/>
          <w:sz w:val="24"/>
          <w:szCs w:val="24"/>
        </w:rPr>
      </w:pPr>
    </w:p>
    <w:p w:rsidR="00A8708E" w:rsidRPr="00045F62" w:rsidRDefault="00A8708E" w:rsidP="00B34225">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Update on Repeating Course and Forgiveness Policies </w:t>
      </w:r>
    </w:p>
    <w:p w:rsidR="00A8708E" w:rsidRPr="00045F62" w:rsidRDefault="00A8708E" w:rsidP="00B34225">
      <w:pPr>
        <w:pStyle w:val="ListParagraph"/>
        <w:numPr>
          <w:ilvl w:val="0"/>
          <w:numId w:val="5"/>
        </w:numPr>
        <w:autoSpaceDE w:val="0"/>
        <w:autoSpaceDN w:val="0"/>
        <w:adjustRightInd w:val="0"/>
        <w:spacing w:after="68" w:line="240" w:lineRule="auto"/>
        <w:ind w:left="2520"/>
        <w:rPr>
          <w:rFonts w:ascii="Times New Roman" w:hAnsi="Times New Roman"/>
          <w:color w:val="000000"/>
          <w:sz w:val="24"/>
          <w:szCs w:val="24"/>
        </w:rPr>
      </w:pPr>
      <w:r w:rsidRPr="00045F62">
        <w:rPr>
          <w:rFonts w:ascii="Times New Roman" w:hAnsi="Times New Roman"/>
          <w:color w:val="000000"/>
          <w:sz w:val="24"/>
          <w:szCs w:val="24"/>
        </w:rPr>
        <w:t xml:space="preserve">Explore the impact of updating repeating course policy to make it more consistent and potentially more lenient. </w:t>
      </w:r>
    </w:p>
    <w:p w:rsidR="00A8708E" w:rsidRPr="00045F62" w:rsidRDefault="00A8708E" w:rsidP="00B34225">
      <w:pPr>
        <w:pStyle w:val="ListParagraph"/>
        <w:numPr>
          <w:ilvl w:val="0"/>
          <w:numId w:val="5"/>
        </w:numPr>
        <w:autoSpaceDE w:val="0"/>
        <w:autoSpaceDN w:val="0"/>
        <w:adjustRightInd w:val="0"/>
        <w:spacing w:after="0" w:line="240" w:lineRule="auto"/>
        <w:ind w:left="2520"/>
        <w:rPr>
          <w:rFonts w:ascii="Times New Roman" w:hAnsi="Times New Roman"/>
          <w:color w:val="000000"/>
          <w:sz w:val="24"/>
          <w:szCs w:val="24"/>
        </w:rPr>
      </w:pPr>
      <w:r w:rsidRPr="00045F62">
        <w:rPr>
          <w:rFonts w:ascii="Times New Roman" w:hAnsi="Times New Roman"/>
          <w:color w:val="000000"/>
          <w:sz w:val="24"/>
          <w:szCs w:val="24"/>
        </w:rPr>
        <w:t xml:space="preserve">The current forgiveness policy is quite strict compared to similar universities and has a negative impact upon retention. Explore updating this policy to be more in keeping with similar universities. </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Committee s</w:t>
      </w:r>
      <w:r w:rsidRPr="00045F62">
        <w:rPr>
          <w:rFonts w:ascii="Times New Roman" w:hAnsi="Times New Roman"/>
          <w:color w:val="000000"/>
          <w:sz w:val="24"/>
          <w:szCs w:val="24"/>
        </w:rPr>
        <w:t xml:space="preserve">urveyed @20 other </w:t>
      </w:r>
      <w:r>
        <w:rPr>
          <w:rFonts w:ascii="Times New Roman" w:hAnsi="Times New Roman"/>
          <w:color w:val="000000"/>
          <w:sz w:val="24"/>
          <w:szCs w:val="24"/>
        </w:rPr>
        <w:t>u</w:t>
      </w:r>
      <w:r w:rsidRPr="00045F62">
        <w:rPr>
          <w:rFonts w:ascii="Times New Roman" w:hAnsi="Times New Roman"/>
          <w:color w:val="000000"/>
          <w:sz w:val="24"/>
          <w:szCs w:val="24"/>
        </w:rPr>
        <w:t>niversities</w:t>
      </w:r>
      <w:r>
        <w:rPr>
          <w:rFonts w:ascii="Times New Roman" w:hAnsi="Times New Roman"/>
          <w:color w:val="000000"/>
          <w:sz w:val="24"/>
          <w:szCs w:val="24"/>
        </w:rPr>
        <w:t>.</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Repeating course:</w:t>
      </w:r>
      <w:r w:rsidRPr="00045F62">
        <w:rPr>
          <w:rFonts w:ascii="Times New Roman" w:hAnsi="Times New Roman"/>
          <w:color w:val="000000"/>
          <w:sz w:val="24"/>
          <w:szCs w:val="24"/>
        </w:rPr>
        <w:t xml:space="preserve"> @</w:t>
      </w:r>
      <w:r>
        <w:rPr>
          <w:rFonts w:ascii="Times New Roman" w:hAnsi="Times New Roman"/>
          <w:color w:val="000000"/>
          <w:sz w:val="24"/>
          <w:szCs w:val="24"/>
        </w:rPr>
        <w:t>50%</w:t>
      </w:r>
      <w:r w:rsidRPr="00045F62">
        <w:rPr>
          <w:rFonts w:ascii="Times New Roman" w:hAnsi="Times New Roman"/>
          <w:color w:val="000000"/>
          <w:sz w:val="24"/>
          <w:szCs w:val="24"/>
        </w:rPr>
        <w:t xml:space="preserve"> any course, @</w:t>
      </w:r>
      <w:r>
        <w:rPr>
          <w:rFonts w:ascii="Times New Roman" w:hAnsi="Times New Roman"/>
          <w:color w:val="000000"/>
          <w:sz w:val="24"/>
          <w:szCs w:val="24"/>
        </w:rPr>
        <w:t>50%</w:t>
      </w:r>
      <w:r w:rsidRPr="00045F62">
        <w:rPr>
          <w:rFonts w:ascii="Times New Roman" w:hAnsi="Times New Roman"/>
          <w:color w:val="000000"/>
          <w:sz w:val="24"/>
          <w:szCs w:val="24"/>
        </w:rPr>
        <w:t xml:space="preserve"> only &lt;C, </w:t>
      </w:r>
      <w:r>
        <w:rPr>
          <w:rFonts w:ascii="Times New Roman" w:hAnsi="Times New Roman"/>
          <w:color w:val="000000"/>
          <w:sz w:val="24"/>
          <w:szCs w:val="24"/>
        </w:rPr>
        <w:t xml:space="preserve">maybe a </w:t>
      </w:r>
      <w:r w:rsidRPr="00045F62">
        <w:rPr>
          <w:rFonts w:ascii="Times New Roman" w:hAnsi="Times New Roman"/>
          <w:color w:val="000000"/>
          <w:sz w:val="24"/>
          <w:szCs w:val="24"/>
        </w:rPr>
        <w:t xml:space="preserve">couple </w:t>
      </w:r>
      <w:r>
        <w:rPr>
          <w:rFonts w:ascii="Times New Roman" w:hAnsi="Times New Roman"/>
          <w:color w:val="000000"/>
          <w:sz w:val="24"/>
          <w:szCs w:val="24"/>
        </w:rPr>
        <w:t xml:space="preserve">who allow </w:t>
      </w:r>
      <w:r w:rsidRPr="00045F62">
        <w:rPr>
          <w:rFonts w:ascii="Times New Roman" w:hAnsi="Times New Roman"/>
          <w:color w:val="000000"/>
          <w:sz w:val="24"/>
          <w:szCs w:val="24"/>
        </w:rPr>
        <w:t xml:space="preserve">&lt;B. </w:t>
      </w:r>
      <w:r>
        <w:rPr>
          <w:rFonts w:ascii="Times New Roman" w:hAnsi="Times New Roman"/>
          <w:color w:val="000000"/>
          <w:sz w:val="24"/>
          <w:szCs w:val="24"/>
        </w:rPr>
        <w:t>UM current policy allows</w:t>
      </w:r>
      <w:r w:rsidRPr="00045F62">
        <w:rPr>
          <w:rFonts w:ascii="Times New Roman" w:hAnsi="Times New Roman"/>
          <w:color w:val="000000"/>
          <w:sz w:val="24"/>
          <w:szCs w:val="24"/>
        </w:rPr>
        <w:t xml:space="preserve"> repeat grades if &lt;C. </w:t>
      </w:r>
      <w:r>
        <w:rPr>
          <w:rFonts w:ascii="Times New Roman" w:hAnsi="Times New Roman"/>
          <w:color w:val="000000"/>
          <w:sz w:val="24"/>
          <w:szCs w:val="24"/>
        </w:rPr>
        <w:t>P</w:t>
      </w:r>
      <w:r w:rsidRPr="00045F62">
        <w:rPr>
          <w:rFonts w:ascii="Times New Roman" w:hAnsi="Times New Roman"/>
          <w:color w:val="000000"/>
          <w:sz w:val="24"/>
          <w:szCs w:val="24"/>
        </w:rPr>
        <w:t xml:space="preserve">roposal to increase to &lt;B. </w:t>
      </w:r>
      <w:r>
        <w:rPr>
          <w:rFonts w:ascii="Times New Roman" w:hAnsi="Times New Roman"/>
          <w:color w:val="000000"/>
          <w:sz w:val="24"/>
          <w:szCs w:val="24"/>
        </w:rPr>
        <w:t xml:space="preserve">Surveyed </w:t>
      </w:r>
      <w:r w:rsidRPr="00045F62">
        <w:rPr>
          <w:rFonts w:ascii="Times New Roman" w:hAnsi="Times New Roman"/>
          <w:color w:val="000000"/>
          <w:sz w:val="24"/>
          <w:szCs w:val="24"/>
        </w:rPr>
        <w:t xml:space="preserve">limits- </w:t>
      </w:r>
      <w:r>
        <w:rPr>
          <w:rFonts w:ascii="Times New Roman" w:hAnsi="Times New Roman"/>
          <w:color w:val="000000"/>
          <w:sz w:val="24"/>
          <w:szCs w:val="24"/>
        </w:rPr>
        <w:t>@75%</w:t>
      </w:r>
      <w:r w:rsidRPr="00045F62">
        <w:rPr>
          <w:rFonts w:ascii="Times New Roman" w:hAnsi="Times New Roman"/>
          <w:color w:val="000000"/>
          <w:sz w:val="24"/>
          <w:szCs w:val="24"/>
        </w:rPr>
        <w:t xml:space="preserve"> survey</w:t>
      </w:r>
      <w:r>
        <w:rPr>
          <w:rFonts w:ascii="Times New Roman" w:hAnsi="Times New Roman"/>
          <w:color w:val="000000"/>
          <w:sz w:val="24"/>
          <w:szCs w:val="24"/>
        </w:rPr>
        <w:t>ed have</w:t>
      </w:r>
      <w:r w:rsidRPr="00045F62">
        <w:rPr>
          <w:rFonts w:ascii="Times New Roman" w:hAnsi="Times New Roman"/>
          <w:color w:val="000000"/>
          <w:sz w:val="24"/>
          <w:szCs w:val="24"/>
        </w:rPr>
        <w:t xml:space="preserve"> no limit (</w:t>
      </w:r>
      <w:r>
        <w:rPr>
          <w:rFonts w:ascii="Times New Roman" w:hAnsi="Times New Roman"/>
          <w:color w:val="000000"/>
          <w:sz w:val="24"/>
          <w:szCs w:val="24"/>
        </w:rPr>
        <w:t xml:space="preserve">UM </w:t>
      </w:r>
      <w:r w:rsidRPr="00045F62">
        <w:rPr>
          <w:rFonts w:ascii="Times New Roman" w:hAnsi="Times New Roman"/>
          <w:color w:val="000000"/>
          <w:sz w:val="24"/>
          <w:szCs w:val="24"/>
        </w:rPr>
        <w:t xml:space="preserve">current policy). </w:t>
      </w:r>
      <w:r>
        <w:rPr>
          <w:rFonts w:ascii="Times New Roman" w:hAnsi="Times New Roman"/>
          <w:color w:val="000000"/>
          <w:sz w:val="24"/>
          <w:szCs w:val="24"/>
        </w:rPr>
        <w:t>25% allowed</w:t>
      </w:r>
      <w:r w:rsidRPr="00045F62">
        <w:rPr>
          <w:rFonts w:ascii="Times New Roman" w:hAnsi="Times New Roman"/>
          <w:color w:val="000000"/>
          <w:sz w:val="24"/>
          <w:szCs w:val="24"/>
        </w:rPr>
        <w:t xml:space="preserve"> 1 repeat per </w:t>
      </w:r>
      <w:r w:rsidRPr="00045F62">
        <w:rPr>
          <w:rFonts w:ascii="Times New Roman" w:hAnsi="Times New Roman"/>
          <w:color w:val="000000"/>
          <w:sz w:val="24"/>
          <w:szCs w:val="24"/>
        </w:rPr>
        <w:lastRenderedPageBreak/>
        <w:t>course- proposals</w:t>
      </w:r>
      <w:r>
        <w:rPr>
          <w:rFonts w:ascii="Times New Roman" w:hAnsi="Times New Roman"/>
          <w:color w:val="000000"/>
          <w:sz w:val="24"/>
          <w:szCs w:val="24"/>
        </w:rPr>
        <w:t xml:space="preserve"> for revamping policies involve</w:t>
      </w:r>
      <w:r w:rsidRPr="00045F62">
        <w:rPr>
          <w:rFonts w:ascii="Times New Roman" w:hAnsi="Times New Roman"/>
          <w:color w:val="000000"/>
          <w:sz w:val="24"/>
          <w:szCs w:val="24"/>
        </w:rPr>
        <w:t xml:space="preserve"> different proposals for levels.</w:t>
      </w:r>
      <w:r>
        <w:rPr>
          <w:rFonts w:ascii="Times New Roman" w:hAnsi="Times New Roman"/>
          <w:color w:val="000000"/>
          <w:sz w:val="24"/>
          <w:szCs w:val="24"/>
        </w:rPr>
        <w:t xml:space="preserve"> All count into GPA calculations.</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491C4B">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Forgiveness</w:t>
      </w:r>
      <w:r>
        <w:rPr>
          <w:rFonts w:ascii="Times New Roman" w:hAnsi="Times New Roman"/>
          <w:color w:val="000000"/>
          <w:sz w:val="24"/>
          <w:szCs w:val="24"/>
        </w:rPr>
        <w:t>: E</w:t>
      </w:r>
      <w:r w:rsidRPr="00045F62">
        <w:rPr>
          <w:rFonts w:ascii="Times New Roman" w:hAnsi="Times New Roman"/>
          <w:color w:val="000000"/>
          <w:sz w:val="24"/>
          <w:szCs w:val="24"/>
        </w:rPr>
        <w:t>qual number allows 2,</w:t>
      </w:r>
      <w:r>
        <w:rPr>
          <w:rFonts w:ascii="Times New Roman" w:hAnsi="Times New Roman"/>
          <w:color w:val="000000"/>
          <w:sz w:val="24"/>
          <w:szCs w:val="24"/>
        </w:rPr>
        <w:t xml:space="preserve"> </w:t>
      </w:r>
      <w:r w:rsidRPr="00045F62">
        <w:rPr>
          <w:rFonts w:ascii="Times New Roman" w:hAnsi="Times New Roman"/>
          <w:color w:val="000000"/>
          <w:sz w:val="24"/>
          <w:szCs w:val="24"/>
        </w:rPr>
        <w:t xml:space="preserve">3, or 4 courses forgiven. </w:t>
      </w:r>
      <w:r>
        <w:rPr>
          <w:rFonts w:ascii="Times New Roman" w:hAnsi="Times New Roman"/>
          <w:color w:val="000000"/>
          <w:sz w:val="24"/>
          <w:szCs w:val="24"/>
        </w:rPr>
        <w:t xml:space="preserve">UM </w:t>
      </w:r>
      <w:r w:rsidRPr="00045F62">
        <w:rPr>
          <w:rFonts w:ascii="Times New Roman" w:hAnsi="Times New Roman"/>
          <w:color w:val="000000"/>
          <w:sz w:val="24"/>
          <w:szCs w:val="24"/>
        </w:rPr>
        <w:t>currently allow 2</w:t>
      </w:r>
      <w:r>
        <w:rPr>
          <w:rFonts w:ascii="Times New Roman" w:hAnsi="Times New Roman"/>
          <w:color w:val="000000"/>
          <w:sz w:val="24"/>
          <w:szCs w:val="24"/>
        </w:rPr>
        <w:t>;</w:t>
      </w:r>
      <w:r w:rsidRPr="00045F62">
        <w:rPr>
          <w:rFonts w:ascii="Times New Roman" w:hAnsi="Times New Roman"/>
          <w:color w:val="000000"/>
          <w:sz w:val="24"/>
          <w:szCs w:val="24"/>
        </w:rPr>
        <w:t xml:space="preserve"> proposal to increase to 4. </w:t>
      </w:r>
      <w:r>
        <w:rPr>
          <w:rFonts w:ascii="Times New Roman" w:hAnsi="Times New Roman"/>
          <w:color w:val="000000"/>
          <w:sz w:val="24"/>
          <w:szCs w:val="24"/>
        </w:rPr>
        <w:t xml:space="preserve">A </w:t>
      </w:r>
      <w:r w:rsidRPr="00045F62">
        <w:rPr>
          <w:rFonts w:ascii="Times New Roman" w:hAnsi="Times New Roman"/>
          <w:color w:val="000000"/>
          <w:sz w:val="24"/>
          <w:szCs w:val="24"/>
        </w:rPr>
        <w:t>small number limit to lower courses. Another task force meeting scheduled, possible data on number of students, number repeated courses, and number of times, etc. will report. Target May for approval, implementation</w:t>
      </w:r>
      <w:r>
        <w:rPr>
          <w:rFonts w:ascii="Times New Roman" w:hAnsi="Times New Roman"/>
          <w:color w:val="000000"/>
          <w:sz w:val="24"/>
          <w:szCs w:val="24"/>
        </w:rPr>
        <w:t xml:space="preserve"> in </w:t>
      </w:r>
      <w:proofErr w:type="gramStart"/>
      <w:r>
        <w:rPr>
          <w:rFonts w:ascii="Times New Roman" w:hAnsi="Times New Roman"/>
          <w:color w:val="000000"/>
          <w:sz w:val="24"/>
          <w:szCs w:val="24"/>
        </w:rPr>
        <w:t>Fall</w:t>
      </w:r>
      <w:proofErr w:type="gramEnd"/>
      <w:r>
        <w:rPr>
          <w:rFonts w:ascii="Times New Roman" w:hAnsi="Times New Roman"/>
          <w:color w:val="000000"/>
          <w:sz w:val="24"/>
          <w:szCs w:val="24"/>
        </w:rPr>
        <w:t xml:space="preserve"> 2013</w:t>
      </w:r>
      <w:r w:rsidRPr="00045F62">
        <w:rPr>
          <w:rFonts w:ascii="Times New Roman" w:hAnsi="Times New Roman"/>
          <w:color w:val="000000"/>
          <w:sz w:val="24"/>
          <w:szCs w:val="24"/>
        </w:rPr>
        <w:t>.</w:t>
      </w:r>
    </w:p>
    <w:p w:rsidR="00A8708E" w:rsidRPr="00045F62" w:rsidRDefault="00A8708E" w:rsidP="00491C4B">
      <w:pPr>
        <w:pStyle w:val="ListParagraph"/>
        <w:autoSpaceDE w:val="0"/>
        <w:autoSpaceDN w:val="0"/>
        <w:adjustRightInd w:val="0"/>
        <w:spacing w:after="0" w:line="240" w:lineRule="auto"/>
        <w:rPr>
          <w:rFonts w:ascii="Times New Roman" w:hAnsi="Times New Roman"/>
          <w:color w:val="000000"/>
          <w:sz w:val="24"/>
          <w:szCs w:val="24"/>
        </w:rPr>
      </w:pPr>
    </w:p>
    <w:p w:rsidR="00A8708E" w:rsidRPr="00045F62" w:rsidRDefault="00A8708E" w:rsidP="00491C4B">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Why do we want to make it easier?</w:t>
      </w:r>
    </w:p>
    <w:p w:rsidR="00A8708E" w:rsidRDefault="00A8708E" w:rsidP="00491C4B">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A.</w:t>
      </w:r>
      <w:r>
        <w:rPr>
          <w:rFonts w:ascii="Times New Roman" w:hAnsi="Times New Roman"/>
          <w:color w:val="000000"/>
          <w:sz w:val="24"/>
          <w:szCs w:val="24"/>
        </w:rPr>
        <w:t xml:space="preserve">   Student r</w:t>
      </w:r>
      <w:r w:rsidRPr="00045F62">
        <w:rPr>
          <w:rFonts w:ascii="Times New Roman" w:hAnsi="Times New Roman"/>
          <w:color w:val="000000"/>
          <w:sz w:val="24"/>
          <w:szCs w:val="24"/>
        </w:rPr>
        <w:t>etention</w:t>
      </w:r>
      <w:r>
        <w:rPr>
          <w:rFonts w:ascii="Times New Roman" w:hAnsi="Times New Roman"/>
          <w:color w:val="000000"/>
          <w:sz w:val="24"/>
          <w:szCs w:val="24"/>
        </w:rPr>
        <w:t xml:space="preserve"> is main concern.</w:t>
      </w:r>
    </w:p>
    <w:p w:rsidR="00A8708E" w:rsidRPr="00045F62" w:rsidRDefault="00A8708E" w:rsidP="00491C4B">
      <w:pPr>
        <w:pStyle w:val="ListParagraph"/>
        <w:autoSpaceDE w:val="0"/>
        <w:autoSpaceDN w:val="0"/>
        <w:adjustRightInd w:val="0"/>
        <w:spacing w:after="0" w:line="240" w:lineRule="auto"/>
        <w:rPr>
          <w:rFonts w:ascii="Times New Roman" w:hAnsi="Times New Roman"/>
          <w:color w:val="000000"/>
          <w:sz w:val="24"/>
          <w:szCs w:val="24"/>
        </w:rPr>
      </w:pPr>
    </w:p>
    <w:p w:rsidR="00A8708E" w:rsidRPr="00045F62" w:rsidRDefault="00A8708E" w:rsidP="00491C4B">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Q.</w:t>
      </w:r>
      <w:r>
        <w:rPr>
          <w:rFonts w:ascii="Times New Roman" w:hAnsi="Times New Roman"/>
          <w:color w:val="000000"/>
          <w:sz w:val="24"/>
          <w:szCs w:val="24"/>
        </w:rPr>
        <w:t xml:space="preserve">  </w:t>
      </w:r>
      <w:r w:rsidRPr="00045F62">
        <w:rPr>
          <w:rFonts w:ascii="Times New Roman" w:hAnsi="Times New Roman"/>
          <w:color w:val="000000"/>
          <w:sz w:val="24"/>
          <w:szCs w:val="24"/>
        </w:rPr>
        <w:t>Impact on retention?</w:t>
      </w:r>
    </w:p>
    <w:p w:rsidR="00A8708E" w:rsidRPr="00045F62" w:rsidRDefault="00A8708E" w:rsidP="00491C4B">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No numbers at this point. M</w:t>
      </w:r>
      <w:r w:rsidRPr="00045F62">
        <w:rPr>
          <w:rFonts w:ascii="Times New Roman" w:hAnsi="Times New Roman"/>
          <w:color w:val="000000"/>
          <w:sz w:val="24"/>
          <w:szCs w:val="24"/>
        </w:rPr>
        <w:t xml:space="preserve">ore data </w:t>
      </w:r>
      <w:r>
        <w:rPr>
          <w:rFonts w:ascii="Times New Roman" w:hAnsi="Times New Roman"/>
          <w:color w:val="000000"/>
          <w:sz w:val="24"/>
          <w:szCs w:val="24"/>
        </w:rPr>
        <w:t xml:space="preserve">is </w:t>
      </w:r>
      <w:r w:rsidRPr="00045F62">
        <w:rPr>
          <w:rFonts w:ascii="Times New Roman" w:hAnsi="Times New Roman"/>
          <w:color w:val="000000"/>
          <w:sz w:val="24"/>
          <w:szCs w:val="24"/>
        </w:rPr>
        <w:t>needed</w:t>
      </w:r>
      <w:r>
        <w:rPr>
          <w:rFonts w:ascii="Times New Roman" w:hAnsi="Times New Roman"/>
          <w:color w:val="000000"/>
          <w:sz w:val="24"/>
          <w:szCs w:val="24"/>
        </w:rPr>
        <w:t>.</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Question of fairness w</w:t>
      </w:r>
      <w:r>
        <w:rPr>
          <w:rFonts w:ascii="Times New Roman" w:hAnsi="Times New Roman"/>
          <w:color w:val="000000"/>
          <w:sz w:val="24"/>
          <w:szCs w:val="24"/>
        </w:rPr>
        <w:t>ith</w:t>
      </w:r>
      <w:r w:rsidRPr="00045F62">
        <w:rPr>
          <w:rFonts w:ascii="Times New Roman" w:hAnsi="Times New Roman"/>
          <w:color w:val="000000"/>
          <w:sz w:val="24"/>
          <w:szCs w:val="24"/>
        </w:rPr>
        <w:t xml:space="preserve"> plus/minus system. Why bump it up to C+?</w:t>
      </w:r>
    </w:p>
    <w:p w:rsidR="00A8708E" w:rsidRPr="00045F62" w:rsidRDefault="00A8708E" w:rsidP="0030665B">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 xml:space="preserve">Q.  </w:t>
      </w:r>
      <w:r w:rsidRPr="00045F62">
        <w:rPr>
          <w:rFonts w:ascii="Times New Roman" w:hAnsi="Times New Roman"/>
          <w:color w:val="000000"/>
          <w:sz w:val="24"/>
          <w:szCs w:val="24"/>
        </w:rPr>
        <w:t>Should we do something about C- before we change policies? Some department</w:t>
      </w:r>
      <w:r>
        <w:rPr>
          <w:rFonts w:ascii="Times New Roman" w:hAnsi="Times New Roman"/>
          <w:color w:val="000000"/>
          <w:sz w:val="24"/>
          <w:szCs w:val="24"/>
        </w:rPr>
        <w:t>s</w:t>
      </w:r>
      <w:r w:rsidRPr="00045F62">
        <w:rPr>
          <w:rFonts w:ascii="Times New Roman" w:hAnsi="Times New Roman"/>
          <w:color w:val="000000"/>
          <w:sz w:val="24"/>
          <w:szCs w:val="24"/>
        </w:rPr>
        <w:t xml:space="preserve"> </w:t>
      </w:r>
      <w:r>
        <w:rPr>
          <w:rFonts w:ascii="Times New Roman" w:hAnsi="Times New Roman"/>
          <w:color w:val="000000"/>
          <w:sz w:val="24"/>
          <w:szCs w:val="24"/>
        </w:rPr>
        <w:t>are        using</w:t>
      </w:r>
      <w:r w:rsidRPr="00045F62">
        <w:rPr>
          <w:rFonts w:ascii="Times New Roman" w:hAnsi="Times New Roman"/>
          <w:color w:val="000000"/>
          <w:sz w:val="24"/>
          <w:szCs w:val="24"/>
        </w:rPr>
        <w:t xml:space="preserve"> ad hoc </w:t>
      </w:r>
      <w:r>
        <w:rPr>
          <w:rFonts w:ascii="Times New Roman" w:hAnsi="Times New Roman"/>
          <w:color w:val="000000"/>
          <w:sz w:val="24"/>
          <w:szCs w:val="24"/>
        </w:rPr>
        <w:t xml:space="preserve">strategies </w:t>
      </w:r>
      <w:r w:rsidRPr="00045F62">
        <w:rPr>
          <w:rFonts w:ascii="Times New Roman" w:hAnsi="Times New Roman"/>
          <w:color w:val="000000"/>
          <w:sz w:val="24"/>
          <w:szCs w:val="24"/>
        </w:rPr>
        <w:t>for dealing with it. Should we discuss policy about C-?</w:t>
      </w:r>
    </w:p>
    <w:p w:rsidR="00A8708E"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Not addressing just C-</w:t>
      </w:r>
      <w:r>
        <w:rPr>
          <w:rFonts w:ascii="Times New Roman" w:hAnsi="Times New Roman"/>
          <w:color w:val="000000"/>
          <w:sz w:val="24"/>
          <w:szCs w:val="24"/>
        </w:rPr>
        <w:t>; some courses require a B</w:t>
      </w:r>
      <w:r w:rsidRPr="00045F62">
        <w:rPr>
          <w:rFonts w:ascii="Times New Roman" w:hAnsi="Times New Roman"/>
          <w:color w:val="000000"/>
          <w:sz w:val="24"/>
          <w:szCs w:val="24"/>
        </w:rPr>
        <w:t>.</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045F62">
        <w:rPr>
          <w:rFonts w:ascii="Times New Roman" w:hAnsi="Times New Roman"/>
          <w:color w:val="000000"/>
          <w:sz w:val="24"/>
          <w:szCs w:val="24"/>
        </w:rPr>
        <w:t>Addressing University-wide problem where C is not acceptable for some majors.</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Department</w:t>
      </w:r>
      <w:r>
        <w:rPr>
          <w:rFonts w:ascii="Times New Roman" w:hAnsi="Times New Roman"/>
          <w:color w:val="000000"/>
          <w:sz w:val="24"/>
          <w:szCs w:val="24"/>
        </w:rPr>
        <w:t>s</w:t>
      </w:r>
      <w:r w:rsidRPr="00045F62">
        <w:rPr>
          <w:rFonts w:ascii="Times New Roman" w:hAnsi="Times New Roman"/>
          <w:color w:val="000000"/>
          <w:sz w:val="24"/>
          <w:szCs w:val="24"/>
        </w:rPr>
        <w:t xml:space="preserve"> are modifying p</w:t>
      </w:r>
      <w:r>
        <w:rPr>
          <w:rFonts w:ascii="Times New Roman" w:hAnsi="Times New Roman"/>
          <w:color w:val="000000"/>
          <w:sz w:val="24"/>
          <w:szCs w:val="24"/>
        </w:rPr>
        <w:t>rogram</w:t>
      </w:r>
      <w:r w:rsidRPr="00045F62">
        <w:rPr>
          <w:rFonts w:ascii="Times New Roman" w:hAnsi="Times New Roman"/>
          <w:color w:val="000000"/>
          <w:sz w:val="24"/>
          <w:szCs w:val="24"/>
        </w:rPr>
        <w:t>.</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Q. </w:t>
      </w:r>
      <w:r>
        <w:rPr>
          <w:rFonts w:ascii="Times New Roman" w:hAnsi="Times New Roman"/>
          <w:color w:val="000000"/>
          <w:sz w:val="24"/>
          <w:szCs w:val="24"/>
        </w:rPr>
        <w:t xml:space="preserve"> </w:t>
      </w:r>
      <w:r w:rsidRPr="00045F62">
        <w:rPr>
          <w:rFonts w:ascii="Times New Roman" w:hAnsi="Times New Roman"/>
          <w:color w:val="000000"/>
          <w:sz w:val="24"/>
          <w:szCs w:val="24"/>
        </w:rPr>
        <w:t xml:space="preserve">Why </w:t>
      </w:r>
      <w:proofErr w:type="gramStart"/>
      <w:r w:rsidRPr="00045F62">
        <w:rPr>
          <w:rFonts w:ascii="Times New Roman" w:hAnsi="Times New Roman"/>
          <w:color w:val="000000"/>
          <w:sz w:val="24"/>
          <w:szCs w:val="24"/>
        </w:rPr>
        <w:t>have</w:t>
      </w:r>
      <w:proofErr w:type="gramEnd"/>
      <w:r w:rsidRPr="00045F62">
        <w:rPr>
          <w:rFonts w:ascii="Times New Roman" w:hAnsi="Times New Roman"/>
          <w:color w:val="000000"/>
          <w:sz w:val="24"/>
          <w:szCs w:val="24"/>
        </w:rPr>
        <w:t xml:space="preserve"> a cut-off</w:t>
      </w:r>
      <w:r>
        <w:rPr>
          <w:rFonts w:ascii="Times New Roman" w:hAnsi="Times New Roman"/>
          <w:color w:val="000000"/>
          <w:sz w:val="24"/>
          <w:szCs w:val="24"/>
        </w:rPr>
        <w:t xml:space="preserve"> at all</w:t>
      </w:r>
      <w:r w:rsidRPr="00045F62">
        <w:rPr>
          <w:rFonts w:ascii="Times New Roman" w:hAnsi="Times New Roman"/>
          <w:color w:val="000000"/>
          <w:sz w:val="24"/>
          <w:szCs w:val="24"/>
        </w:rPr>
        <w:t>? It</w:t>
      </w:r>
      <w:r>
        <w:rPr>
          <w:rFonts w:ascii="Times New Roman" w:hAnsi="Times New Roman"/>
          <w:color w:val="000000"/>
          <w:sz w:val="24"/>
          <w:szCs w:val="24"/>
        </w:rPr>
        <w:t>’s going to self-select</w:t>
      </w:r>
      <w:r w:rsidRPr="00045F62">
        <w:rPr>
          <w:rFonts w:ascii="Times New Roman" w:hAnsi="Times New Roman"/>
          <w:color w:val="000000"/>
          <w:sz w:val="24"/>
          <w:szCs w:val="24"/>
        </w:rPr>
        <w:t>.</w:t>
      </w:r>
    </w:p>
    <w:p w:rsidR="00A8708E" w:rsidRPr="00045F62" w:rsidRDefault="00A8708E" w:rsidP="001E45F9">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A. </w:t>
      </w:r>
      <w:r>
        <w:rPr>
          <w:rFonts w:ascii="Times New Roman" w:hAnsi="Times New Roman"/>
          <w:color w:val="000000"/>
          <w:sz w:val="24"/>
          <w:szCs w:val="24"/>
        </w:rPr>
        <w:t xml:space="preserve">  </w:t>
      </w:r>
      <w:r w:rsidRPr="00045F62">
        <w:rPr>
          <w:rFonts w:ascii="Times New Roman" w:hAnsi="Times New Roman"/>
          <w:color w:val="000000"/>
          <w:sz w:val="24"/>
          <w:szCs w:val="24"/>
        </w:rPr>
        <w:t xml:space="preserve">If </w:t>
      </w:r>
      <w:r>
        <w:rPr>
          <w:rFonts w:ascii="Times New Roman" w:hAnsi="Times New Roman"/>
          <w:color w:val="000000"/>
          <w:sz w:val="24"/>
          <w:szCs w:val="24"/>
        </w:rPr>
        <w:t>repeating</w:t>
      </w:r>
      <w:r w:rsidRPr="00045F62">
        <w:rPr>
          <w:rFonts w:ascii="Times New Roman" w:hAnsi="Times New Roman"/>
          <w:color w:val="000000"/>
          <w:sz w:val="24"/>
          <w:szCs w:val="24"/>
        </w:rPr>
        <w:t xml:space="preserve"> factors into GPA, why as well?</w:t>
      </w:r>
    </w:p>
    <w:p w:rsidR="00A8708E" w:rsidRPr="00045F62" w:rsidRDefault="00A8708E" w:rsidP="00CF2B99">
      <w:pPr>
        <w:pStyle w:val="ListParagraph"/>
        <w:autoSpaceDE w:val="0"/>
        <w:autoSpaceDN w:val="0"/>
        <w:adjustRightInd w:val="0"/>
        <w:spacing w:after="0" w:line="240" w:lineRule="auto"/>
        <w:rPr>
          <w:rFonts w:ascii="Times New Roman" w:hAnsi="Times New Roman"/>
          <w:color w:val="000000"/>
          <w:sz w:val="24"/>
          <w:szCs w:val="24"/>
        </w:rPr>
      </w:pPr>
    </w:p>
    <w:p w:rsidR="00A8708E" w:rsidRPr="00045F62" w:rsidRDefault="00A8708E" w:rsidP="00AA5CB9">
      <w:pPr>
        <w:pStyle w:val="ListParagraph"/>
        <w:numPr>
          <w:ilvl w:val="0"/>
          <w:numId w:val="13"/>
        </w:numPr>
        <w:autoSpaceDE w:val="0"/>
        <w:autoSpaceDN w:val="0"/>
        <w:adjustRightInd w:val="0"/>
        <w:spacing w:after="0" w:line="240" w:lineRule="auto"/>
        <w:ind w:left="1080"/>
        <w:rPr>
          <w:rFonts w:ascii="Times New Roman" w:hAnsi="Times New Roman"/>
          <w:color w:val="000000"/>
          <w:sz w:val="24"/>
          <w:szCs w:val="24"/>
        </w:rPr>
      </w:pPr>
      <w:r w:rsidRPr="00045F62">
        <w:rPr>
          <w:rFonts w:ascii="Times New Roman" w:hAnsi="Times New Roman"/>
          <w:b/>
          <w:bCs/>
          <w:color w:val="000000"/>
          <w:sz w:val="24"/>
          <w:szCs w:val="24"/>
        </w:rPr>
        <w:t xml:space="preserve">Academic Support </w:t>
      </w:r>
    </w:p>
    <w:p w:rsidR="00A8708E" w:rsidRPr="00045F62" w:rsidRDefault="00A8708E" w:rsidP="00B34225">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Update on Fall Academic Break Schedule </w:t>
      </w:r>
    </w:p>
    <w:p w:rsidR="00A8708E" w:rsidRDefault="00A8708E" w:rsidP="00B34225">
      <w:pPr>
        <w:pStyle w:val="ListParagraph"/>
        <w:numPr>
          <w:ilvl w:val="0"/>
          <w:numId w:val="7"/>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It has been proposed that the University have both a “Fall Break” and a Thanksgiving Break. This would allow both the faculty and students the opportunity to recharge closer to the middle of the semester rather than only at the end of the semester as we do under our current structure. There is concern that both faculty and students begin to lose focus well before we reach the current academic break and that by having an additional break earlier in the semester may forestall this problem.</w:t>
      </w:r>
    </w:p>
    <w:p w:rsidR="00A8708E" w:rsidRDefault="00A8708E" w:rsidP="00BE4CCA">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BE4CC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Fall Break - Discussion with Associate Provost. Committee looked at schedules of other schools comparable to ours in SACS. In 2000 there was a 1 day Fall Break; in 2001, no break. That is the timeframe shift occurred. In that time, the state legislation that sets the number of minutes for a semester reduced the number of minutes allowing more flexibility. Issues impact: a lot of UM student are from out-of-state, public school calendars, increases faculty load, etc. Difficult to compare with other schools as some start earlier, some start later. Do we want to start earlier or go later? Should committee proceed?</w:t>
      </w:r>
    </w:p>
    <w:p w:rsidR="00A8708E" w:rsidRDefault="00A8708E" w:rsidP="00BE4CCA">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BE4CC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Comment: Changing it is awful idea. Move to bury this suggestion.</w:t>
      </w:r>
    </w:p>
    <w:p w:rsidR="00A8708E" w:rsidRDefault="00A8708E" w:rsidP="00BE4CCA">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Q.  Discussion? </w:t>
      </w:r>
    </w:p>
    <w:p w:rsidR="00A8708E" w:rsidRDefault="00A8708E" w:rsidP="00361D77">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Not only do students travel far but so does some faculty.</w:t>
      </w:r>
    </w:p>
    <w:p w:rsidR="00A8708E" w:rsidRDefault="00A8708E" w:rsidP="00BE4CCA">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94511C">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Motion to extinguish.</w:t>
      </w:r>
    </w:p>
    <w:p w:rsidR="00A8708E" w:rsidRDefault="00A8708E" w:rsidP="00361D77">
      <w:pPr>
        <w:pStyle w:val="ListParagraph"/>
        <w:numPr>
          <w:ilvl w:val="1"/>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Approved unanimously.</w:t>
      </w:r>
    </w:p>
    <w:p w:rsidR="00A8708E" w:rsidRPr="00045F62" w:rsidRDefault="00A8708E" w:rsidP="00BE4CCA">
      <w:pPr>
        <w:pStyle w:val="ListParagraph"/>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 </w:t>
      </w:r>
    </w:p>
    <w:p w:rsidR="00A8708E" w:rsidRPr="0094511C" w:rsidRDefault="00A8708E" w:rsidP="00AA5CB9">
      <w:pPr>
        <w:pStyle w:val="ListParagraph"/>
        <w:numPr>
          <w:ilvl w:val="0"/>
          <w:numId w:val="13"/>
        </w:numPr>
        <w:autoSpaceDE w:val="0"/>
        <w:autoSpaceDN w:val="0"/>
        <w:adjustRightInd w:val="0"/>
        <w:spacing w:after="0" w:line="240" w:lineRule="auto"/>
        <w:ind w:left="1080"/>
        <w:rPr>
          <w:rFonts w:ascii="Times New Roman" w:hAnsi="Times New Roman"/>
          <w:color w:val="000000"/>
          <w:sz w:val="24"/>
          <w:szCs w:val="24"/>
        </w:rPr>
      </w:pPr>
      <w:r w:rsidRPr="00045F62">
        <w:rPr>
          <w:rFonts w:ascii="Times New Roman" w:hAnsi="Times New Roman"/>
          <w:b/>
          <w:bCs/>
          <w:color w:val="000000"/>
          <w:sz w:val="24"/>
          <w:szCs w:val="24"/>
        </w:rPr>
        <w:t xml:space="preserve">Finance </w:t>
      </w:r>
    </w:p>
    <w:p w:rsidR="00A8708E" w:rsidRPr="0094511C" w:rsidRDefault="00A8708E" w:rsidP="0094511C">
      <w:pPr>
        <w:pStyle w:val="ListParagraph"/>
        <w:numPr>
          <w:ilvl w:val="2"/>
          <w:numId w:val="4"/>
        </w:numPr>
        <w:tabs>
          <w:tab w:val="clear" w:pos="3240"/>
          <w:tab w:val="num" w:pos="1760"/>
        </w:tabs>
        <w:autoSpaceDE w:val="0"/>
        <w:autoSpaceDN w:val="0"/>
        <w:adjustRightInd w:val="0"/>
        <w:spacing w:after="0" w:line="240" w:lineRule="auto"/>
        <w:ind w:hanging="1810"/>
        <w:rPr>
          <w:rFonts w:ascii="Times New Roman" w:hAnsi="Times New Roman"/>
          <w:color w:val="000000"/>
          <w:sz w:val="24"/>
          <w:szCs w:val="24"/>
        </w:rPr>
      </w:pPr>
      <w:r w:rsidRPr="0094511C">
        <w:rPr>
          <w:rFonts w:ascii="Times New Roman" w:hAnsi="Times New Roman"/>
          <w:bCs/>
          <w:color w:val="000000"/>
          <w:sz w:val="24"/>
          <w:szCs w:val="24"/>
        </w:rPr>
        <w:t>No report</w:t>
      </w:r>
    </w:p>
    <w:p w:rsidR="00A8708E" w:rsidRPr="0094511C" w:rsidRDefault="00A8708E" w:rsidP="00AA5CB9">
      <w:pPr>
        <w:pStyle w:val="ListParagraph"/>
        <w:numPr>
          <w:ilvl w:val="0"/>
          <w:numId w:val="14"/>
        </w:numPr>
        <w:autoSpaceDE w:val="0"/>
        <w:autoSpaceDN w:val="0"/>
        <w:adjustRightInd w:val="0"/>
        <w:spacing w:after="0" w:line="240" w:lineRule="auto"/>
        <w:ind w:left="1080"/>
        <w:rPr>
          <w:rFonts w:ascii="Times New Roman" w:hAnsi="Times New Roman"/>
          <w:color w:val="000000"/>
          <w:sz w:val="24"/>
          <w:szCs w:val="24"/>
        </w:rPr>
      </w:pPr>
      <w:r w:rsidRPr="00045F62">
        <w:rPr>
          <w:rFonts w:ascii="Times New Roman" w:hAnsi="Times New Roman"/>
          <w:b/>
          <w:bCs/>
          <w:color w:val="000000"/>
          <w:sz w:val="24"/>
          <w:szCs w:val="24"/>
        </w:rPr>
        <w:t xml:space="preserve">University Services </w:t>
      </w:r>
    </w:p>
    <w:p w:rsidR="00A8708E" w:rsidRPr="0094511C" w:rsidRDefault="00A8708E" w:rsidP="0094511C">
      <w:pPr>
        <w:pStyle w:val="ListParagraph"/>
        <w:numPr>
          <w:ilvl w:val="1"/>
          <w:numId w:val="14"/>
        </w:numPr>
        <w:tabs>
          <w:tab w:val="clear" w:pos="2160"/>
          <w:tab w:val="num" w:pos="1760"/>
        </w:tabs>
        <w:autoSpaceDE w:val="0"/>
        <w:autoSpaceDN w:val="0"/>
        <w:adjustRightInd w:val="0"/>
        <w:spacing w:after="0" w:line="240" w:lineRule="auto"/>
        <w:ind w:left="1760" w:hanging="330"/>
        <w:rPr>
          <w:rFonts w:ascii="Times New Roman" w:hAnsi="Times New Roman"/>
          <w:color w:val="000000"/>
          <w:sz w:val="24"/>
          <w:szCs w:val="24"/>
        </w:rPr>
      </w:pPr>
      <w:r w:rsidRPr="0094511C">
        <w:rPr>
          <w:rFonts w:ascii="Times New Roman" w:hAnsi="Times New Roman"/>
          <w:bCs/>
          <w:color w:val="000000"/>
          <w:sz w:val="24"/>
          <w:szCs w:val="24"/>
        </w:rPr>
        <w:t>No report</w:t>
      </w:r>
    </w:p>
    <w:p w:rsidR="00A8708E" w:rsidRPr="00045F62" w:rsidRDefault="00A8708E" w:rsidP="00AA5CB9">
      <w:pPr>
        <w:pStyle w:val="ListParagraph"/>
        <w:numPr>
          <w:ilvl w:val="0"/>
          <w:numId w:val="14"/>
        </w:numPr>
        <w:autoSpaceDE w:val="0"/>
        <w:autoSpaceDN w:val="0"/>
        <w:adjustRightInd w:val="0"/>
        <w:spacing w:after="0" w:line="240" w:lineRule="auto"/>
        <w:ind w:left="1080"/>
        <w:rPr>
          <w:rFonts w:ascii="Times New Roman" w:hAnsi="Times New Roman"/>
          <w:color w:val="000000"/>
          <w:sz w:val="24"/>
          <w:szCs w:val="24"/>
        </w:rPr>
      </w:pPr>
      <w:r w:rsidRPr="00045F62">
        <w:rPr>
          <w:rFonts w:ascii="Times New Roman" w:hAnsi="Times New Roman"/>
          <w:b/>
          <w:bCs/>
          <w:color w:val="000000"/>
          <w:sz w:val="24"/>
          <w:szCs w:val="24"/>
        </w:rPr>
        <w:t xml:space="preserve">Governance </w:t>
      </w:r>
    </w:p>
    <w:p w:rsidR="00A8708E" w:rsidRDefault="00A8708E" w:rsidP="00B34225">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045F62">
        <w:rPr>
          <w:rFonts w:ascii="Times New Roman" w:hAnsi="Times New Roman"/>
          <w:color w:val="000000"/>
          <w:sz w:val="24"/>
          <w:szCs w:val="24"/>
        </w:rPr>
        <w:t xml:space="preserve">Update on Ombudsman </w:t>
      </w:r>
    </w:p>
    <w:p w:rsidR="00A8708E" w:rsidRDefault="00A8708E" w:rsidP="0094511C">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94511C">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Meeting with Vicki Mahan, University Counseling Center- EAP entirely confidential program- cannot say anything to anyone; confidential process is beneficial.</w:t>
      </w:r>
    </w:p>
    <w:p w:rsidR="00A8708E" w:rsidRDefault="00A8708E" w:rsidP="0094511C">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Facilitator/investigator proposed structure. 2-person structure: facilitator and investigator.</w:t>
      </w:r>
    </w:p>
    <w:p w:rsidR="00A8708E" w:rsidRDefault="00A8708E" w:rsidP="008258C8">
      <w:pPr>
        <w:pStyle w:val="ListParagraph"/>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Contact with facilitator is confidential</w:t>
      </w:r>
    </w:p>
    <w:p w:rsidR="00A8708E" w:rsidRDefault="00A8708E" w:rsidP="008258C8">
      <w:pPr>
        <w:pStyle w:val="ListParagraph"/>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If necessary, can be addressed by investigator</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Remaining: </w:t>
      </w:r>
    </w:p>
    <w:p w:rsidR="00A8708E" w:rsidRDefault="00A8708E" w:rsidP="008258C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Who is paying for this?</w:t>
      </w:r>
    </w:p>
    <w:p w:rsidR="00A8708E" w:rsidRDefault="00A8708E" w:rsidP="008258C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Find candidates for investigation position</w:t>
      </w:r>
    </w:p>
    <w:p w:rsidR="00A8708E" w:rsidRDefault="00A8708E" w:rsidP="008258C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Talk with EO/RC</w:t>
      </w:r>
    </w:p>
    <w:p w:rsidR="00A8708E" w:rsidRDefault="00A8708E" w:rsidP="008258C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Finalize proposal and resolution for Senate vote.</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Questions from the floor:</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  Goal for the office is to handle what?</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Bullying, malfeasances, not harassment</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  Why combine with counseling?</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Confidentiality</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Comment: Issues are not black or white; counselor is qualified to make determination.</w:t>
      </w:r>
    </w:p>
    <w:p w:rsidR="00A8708E" w:rsidRDefault="00A8708E" w:rsidP="00347915">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Comment: Structure suggests faculty and staff don’t understand proper standards for    workplace behavior are.</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Q.  Is facilitator an EAP person?</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Not decided, but possibility.</w:t>
      </w:r>
    </w:p>
    <w:p w:rsidR="00A8708E" w:rsidRDefault="00A8708E" w:rsidP="008258C8">
      <w:pPr>
        <w:pStyle w:val="ListParagraph"/>
        <w:autoSpaceDE w:val="0"/>
        <w:autoSpaceDN w:val="0"/>
        <w:adjustRightInd w:val="0"/>
        <w:spacing w:after="0" w:line="240" w:lineRule="auto"/>
        <w:rPr>
          <w:rFonts w:ascii="Times New Roman" w:hAnsi="Times New Roman"/>
          <w:color w:val="000000"/>
          <w:sz w:val="24"/>
          <w:szCs w:val="24"/>
        </w:rPr>
      </w:pP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 xml:space="preserve">Q.  Conflict of interests if same person in both roles. How is this different from EAP? </w:t>
      </w:r>
      <w:proofErr w:type="gramStart"/>
      <w:r>
        <w:rPr>
          <w:rFonts w:ascii="Times New Roman" w:hAnsi="Times New Roman"/>
          <w:color w:val="000000"/>
          <w:sz w:val="24"/>
          <w:szCs w:val="24"/>
        </w:rPr>
        <w:t>Concern with confidentiality.</w:t>
      </w:r>
      <w:proofErr w:type="gramEnd"/>
      <w:r>
        <w:rPr>
          <w:rFonts w:ascii="Times New Roman" w:hAnsi="Times New Roman"/>
          <w:color w:val="000000"/>
          <w:sz w:val="24"/>
          <w:szCs w:val="24"/>
        </w:rPr>
        <w:t xml:space="preserve"> </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A.  Confidentiality always in place. Must give consent to disclose.</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Q.  Structure creates filter in order to get to investigator. There needs to be a direct mechanism to get to investigator who can be tasked with confidentiality.</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A.  Office not to replace existing (formal) mechanism is existing mechanism has failed, that is when Ombudsmen comes into play.</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Comment: Similar to Vice Provost and Provost Office, 2 in office of Ombudsmen.</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 xml:space="preserve">Comment: EAP shouldn’t be part of </w:t>
      </w:r>
      <w:proofErr w:type="spellStart"/>
      <w:r>
        <w:rPr>
          <w:rFonts w:ascii="Times New Roman" w:hAnsi="Times New Roman"/>
          <w:color w:val="000000"/>
          <w:sz w:val="24"/>
          <w:szCs w:val="24"/>
        </w:rPr>
        <w:t>Ombuds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Ombuds</w:t>
      </w:r>
      <w:proofErr w:type="spellEnd"/>
      <w:r>
        <w:rPr>
          <w:rFonts w:ascii="Times New Roman" w:hAnsi="Times New Roman"/>
          <w:color w:val="000000"/>
          <w:sz w:val="24"/>
          <w:szCs w:val="24"/>
        </w:rPr>
        <w:t xml:space="preserve"> should represent my concern.</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Comment: Model where we have multiple investigators.</w:t>
      </w:r>
    </w:p>
    <w:p w:rsidR="00A8708E" w:rsidRDefault="00A8708E" w:rsidP="001F2AB0">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lastRenderedPageBreak/>
        <w:t>Comment: Mental health is an issue that is getting more attention. If person needs to go through therapist to get help, it may be a barrier. EAP is perceived to be a therapist.</w:t>
      </w:r>
    </w:p>
    <w:p w:rsidR="00A8708E" w:rsidRDefault="00A8708E" w:rsidP="00347915">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Comment: Conflict of interests for a therapist to be in a facilitator position.</w:t>
      </w:r>
    </w:p>
    <w:p w:rsidR="00A8708E" w:rsidRDefault="00A8708E" w:rsidP="001F2AB0">
      <w:pPr>
        <w:pStyle w:val="ListParagraph"/>
        <w:autoSpaceDE w:val="0"/>
        <w:autoSpaceDN w:val="0"/>
        <w:adjustRightInd w:val="0"/>
        <w:spacing w:after="0" w:line="240" w:lineRule="auto"/>
        <w:ind w:left="1760" w:hanging="1040"/>
        <w:rPr>
          <w:rFonts w:ascii="Times New Roman" w:hAnsi="Times New Roman"/>
          <w:color w:val="000000"/>
          <w:sz w:val="24"/>
          <w:szCs w:val="24"/>
        </w:rPr>
      </w:pPr>
    </w:p>
    <w:p w:rsidR="00A8708E" w:rsidRDefault="00A8708E" w:rsidP="001F2AB0">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Q.  Shouldn’t administration be aware of need? Why aren’t they setting up structure?</w:t>
      </w:r>
    </w:p>
    <w:p w:rsidR="00A8708E" w:rsidRDefault="00A8708E" w:rsidP="006E37B9">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A.  We want to be involved in what is implemented; importance of position to be effective.</w:t>
      </w:r>
    </w:p>
    <w:p w:rsidR="00A8708E" w:rsidRDefault="00A8708E" w:rsidP="006E37B9">
      <w:pPr>
        <w:pStyle w:val="ListParagraph"/>
        <w:autoSpaceDE w:val="0"/>
        <w:autoSpaceDN w:val="0"/>
        <w:adjustRightInd w:val="0"/>
        <w:spacing w:after="0" w:line="240" w:lineRule="auto"/>
        <w:ind w:left="1100" w:hanging="380"/>
        <w:rPr>
          <w:rFonts w:ascii="Times New Roman" w:hAnsi="Times New Roman"/>
          <w:color w:val="000000"/>
          <w:sz w:val="24"/>
          <w:szCs w:val="24"/>
        </w:rPr>
      </w:pPr>
    </w:p>
    <w:p w:rsidR="00A8708E" w:rsidRDefault="00A8708E" w:rsidP="006E37B9">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Q.  Why shouldn’t the Legal Office tell us the structure?</w:t>
      </w:r>
    </w:p>
    <w:p w:rsidR="00A8708E" w:rsidRDefault="00A8708E" w:rsidP="006E37B9">
      <w:pPr>
        <w:pStyle w:val="ListParagraph"/>
        <w:autoSpaceDE w:val="0"/>
        <w:autoSpaceDN w:val="0"/>
        <w:adjustRightInd w:val="0"/>
        <w:spacing w:after="0" w:line="240" w:lineRule="auto"/>
        <w:ind w:left="1100" w:hanging="380"/>
        <w:rPr>
          <w:rFonts w:ascii="Times New Roman" w:hAnsi="Times New Roman"/>
          <w:color w:val="000000"/>
          <w:sz w:val="24"/>
          <w:szCs w:val="24"/>
        </w:rPr>
      </w:pPr>
      <w:r>
        <w:rPr>
          <w:rFonts w:ascii="Times New Roman" w:hAnsi="Times New Roman"/>
          <w:color w:val="000000"/>
          <w:sz w:val="24"/>
          <w:szCs w:val="24"/>
        </w:rPr>
        <w:t>A.  Talked to legal. No problem with structure.</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 xml:space="preserve">Comment: Faculty not the only ones using </w:t>
      </w:r>
      <w:proofErr w:type="spellStart"/>
      <w:r>
        <w:rPr>
          <w:rFonts w:ascii="Times New Roman" w:hAnsi="Times New Roman"/>
          <w:color w:val="000000"/>
          <w:sz w:val="24"/>
          <w:szCs w:val="24"/>
        </w:rPr>
        <w:t>Ombuds</w:t>
      </w:r>
      <w:proofErr w:type="spellEnd"/>
      <w:r>
        <w:rPr>
          <w:rFonts w:ascii="Times New Roman" w:hAnsi="Times New Roman"/>
          <w:color w:val="000000"/>
          <w:sz w:val="24"/>
          <w:szCs w:val="24"/>
        </w:rPr>
        <w:t>. Shouldn’t we get feedback from Staff Council? We may want pool of investigators to include staff.</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 xml:space="preserve">Q.  Other schools are doing this. Why reinvent the wheel? </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 xml:space="preserve">A.  Structure is unique; trying to combine two different types of </w:t>
      </w:r>
      <w:proofErr w:type="spellStart"/>
      <w:r>
        <w:rPr>
          <w:rFonts w:ascii="Times New Roman" w:hAnsi="Times New Roman"/>
          <w:color w:val="000000"/>
          <w:sz w:val="24"/>
          <w:szCs w:val="24"/>
        </w:rPr>
        <w:t>Ombuds</w:t>
      </w:r>
      <w:proofErr w:type="spellEnd"/>
      <w:r>
        <w:rPr>
          <w:rFonts w:ascii="Times New Roman" w:hAnsi="Times New Roman"/>
          <w:color w:val="000000"/>
          <w:sz w:val="24"/>
          <w:szCs w:val="24"/>
        </w:rPr>
        <w:t>.</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Q.  Do we need more than one?</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A.  Yes, one person doesn’t work, for example Tennessee.</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Comment: Tennessee much larger, but one person.</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Q.  Has EAP provided feedback?</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A.  EAP did not raise any concerns.</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p>
    <w:p w:rsidR="00A8708E" w:rsidRDefault="00BF3C2F"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 xml:space="preserve">Senator </w:t>
      </w:r>
      <w:r w:rsidR="00A8708E">
        <w:rPr>
          <w:rFonts w:ascii="Times New Roman" w:hAnsi="Times New Roman"/>
          <w:color w:val="000000"/>
          <w:sz w:val="24"/>
          <w:szCs w:val="24"/>
        </w:rPr>
        <w:t>Rhodes: Main concern is that Counseling Office is involved with Ombudsman.</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Comment: Similar to bringing in a Chaplain to deal with issue.</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Comment: Counseling Center viewed as dealing with mental health.</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Comment: Narrowing from Counseling Center to EAP changes game. Functions should be separated.</w:t>
      </w:r>
    </w:p>
    <w:p w:rsidR="00A8708E" w:rsidRDefault="00BF3C2F"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 xml:space="preserve">Senator </w:t>
      </w:r>
      <w:r w:rsidR="00A8708E">
        <w:rPr>
          <w:rFonts w:ascii="Times New Roman" w:hAnsi="Times New Roman"/>
          <w:color w:val="000000"/>
          <w:sz w:val="24"/>
          <w:szCs w:val="24"/>
        </w:rPr>
        <w:t>Rhodes: Ombudsman, not EAP.</w:t>
      </w:r>
    </w:p>
    <w:p w:rsidR="00A8708E" w:rsidRDefault="00A8708E" w:rsidP="006E37B9">
      <w:pPr>
        <w:pStyle w:val="ListParagraph"/>
        <w:autoSpaceDE w:val="0"/>
        <w:autoSpaceDN w:val="0"/>
        <w:adjustRightInd w:val="0"/>
        <w:spacing w:after="0" w:line="240" w:lineRule="auto"/>
        <w:ind w:left="1760" w:hanging="1040"/>
        <w:rPr>
          <w:rFonts w:ascii="Times New Roman" w:hAnsi="Times New Roman"/>
          <w:color w:val="000000"/>
          <w:sz w:val="24"/>
          <w:szCs w:val="24"/>
        </w:rPr>
      </w:pPr>
      <w:r>
        <w:rPr>
          <w:rFonts w:ascii="Times New Roman" w:hAnsi="Times New Roman"/>
          <w:color w:val="000000"/>
          <w:sz w:val="24"/>
          <w:szCs w:val="24"/>
        </w:rPr>
        <w:t>Comment: Changing titles doesn’t make it different, same problem. Should be different person, different line.</w:t>
      </w:r>
    </w:p>
    <w:p w:rsidR="00A8708E" w:rsidRPr="00DD1A11" w:rsidRDefault="00BF3C2F" w:rsidP="00DD1A11">
      <w:pPr>
        <w:pStyle w:val="ListParagraph"/>
        <w:autoSpaceDE w:val="0"/>
        <w:autoSpaceDN w:val="0"/>
        <w:adjustRightInd w:val="0"/>
        <w:spacing w:after="0" w:line="240" w:lineRule="auto"/>
        <w:ind w:left="1760" w:hanging="1040"/>
        <w:rPr>
          <w:rFonts w:ascii="Times New Roman" w:hAnsi="Times New Roman"/>
          <w:sz w:val="24"/>
          <w:szCs w:val="24"/>
        </w:rPr>
      </w:pPr>
      <w:r>
        <w:rPr>
          <w:rFonts w:ascii="Times New Roman" w:hAnsi="Times New Roman"/>
          <w:sz w:val="24"/>
          <w:szCs w:val="24"/>
        </w:rPr>
        <w:t xml:space="preserve">Senator </w:t>
      </w:r>
      <w:r w:rsidR="00A8708E" w:rsidRPr="00DD1A11">
        <w:rPr>
          <w:rFonts w:ascii="Times New Roman" w:hAnsi="Times New Roman"/>
          <w:sz w:val="24"/>
          <w:szCs w:val="24"/>
        </w:rPr>
        <w:t>Rhodes: Will take contributions into consideration.</w:t>
      </w:r>
    </w:p>
    <w:p w:rsidR="00A8708E" w:rsidRPr="00045F62" w:rsidRDefault="00A8708E" w:rsidP="00DD1A11">
      <w:pPr>
        <w:pStyle w:val="ListParagraph"/>
        <w:autoSpaceDE w:val="0"/>
        <w:autoSpaceDN w:val="0"/>
        <w:adjustRightInd w:val="0"/>
        <w:spacing w:after="0" w:line="240" w:lineRule="auto"/>
        <w:ind w:left="1760" w:hanging="1040"/>
      </w:pPr>
    </w:p>
    <w:p w:rsidR="00A8708E" w:rsidRPr="00045F62" w:rsidRDefault="00A8708E" w:rsidP="00B34225">
      <w:pPr>
        <w:pStyle w:val="ListParagraph"/>
        <w:numPr>
          <w:ilvl w:val="0"/>
          <w:numId w:val="7"/>
        </w:numPr>
        <w:tabs>
          <w:tab w:val="left" w:pos="0"/>
        </w:tabs>
        <w:autoSpaceDE w:val="0"/>
        <w:autoSpaceDN w:val="0"/>
        <w:adjustRightInd w:val="0"/>
        <w:spacing w:after="0" w:line="240" w:lineRule="auto"/>
        <w:ind w:left="360"/>
        <w:rPr>
          <w:rFonts w:ascii="Times New Roman" w:hAnsi="Times New Roman"/>
          <w:color w:val="000000"/>
          <w:sz w:val="24"/>
          <w:szCs w:val="24"/>
        </w:rPr>
      </w:pPr>
      <w:r w:rsidRPr="00045F62">
        <w:rPr>
          <w:rFonts w:ascii="Times New Roman" w:hAnsi="Times New Roman"/>
          <w:b/>
          <w:bCs/>
          <w:color w:val="000000"/>
          <w:sz w:val="24"/>
          <w:szCs w:val="24"/>
        </w:rPr>
        <w:t xml:space="preserve">Old Business </w:t>
      </w:r>
    </w:p>
    <w:p w:rsidR="00A8708E" w:rsidRPr="00045F62" w:rsidRDefault="00A8708E" w:rsidP="00B34225">
      <w:pPr>
        <w:autoSpaceDE w:val="0"/>
        <w:autoSpaceDN w:val="0"/>
        <w:adjustRightInd w:val="0"/>
        <w:spacing w:after="0" w:line="240" w:lineRule="auto"/>
        <w:ind w:left="990" w:hanging="270"/>
        <w:rPr>
          <w:rFonts w:ascii="Times New Roman" w:hAnsi="Times New Roman"/>
          <w:color w:val="000000"/>
          <w:sz w:val="24"/>
          <w:szCs w:val="24"/>
        </w:rPr>
      </w:pPr>
      <w:proofErr w:type="gramStart"/>
      <w:r w:rsidRPr="00045F62">
        <w:rPr>
          <w:rFonts w:ascii="Times New Roman" w:hAnsi="Times New Roman"/>
          <w:color w:val="000000"/>
          <w:sz w:val="24"/>
          <w:szCs w:val="24"/>
        </w:rPr>
        <w:t>o</w:t>
      </w:r>
      <w:proofErr w:type="gramEnd"/>
      <w:r w:rsidRPr="00045F62">
        <w:rPr>
          <w:rFonts w:ascii="Times New Roman" w:hAnsi="Times New Roman"/>
          <w:color w:val="000000"/>
          <w:sz w:val="24"/>
          <w:szCs w:val="24"/>
        </w:rPr>
        <w:t xml:space="preserve"> </w:t>
      </w:r>
      <w:r w:rsidRPr="00045F62">
        <w:rPr>
          <w:rFonts w:ascii="Times New Roman" w:hAnsi="Times New Roman"/>
          <w:b/>
          <w:bCs/>
          <w:color w:val="000000"/>
          <w:sz w:val="24"/>
          <w:szCs w:val="24"/>
        </w:rPr>
        <w:t xml:space="preserve">Update on Second Bachelor’s Degree Task Force (Dr. Robert Doerksen &amp; Dr. Adam Smith) </w:t>
      </w:r>
    </w:p>
    <w:p w:rsidR="00A8708E" w:rsidRDefault="00A8708E" w:rsidP="00B34225">
      <w:pPr>
        <w:pStyle w:val="Default"/>
        <w:numPr>
          <w:ilvl w:val="0"/>
          <w:numId w:val="4"/>
        </w:numPr>
      </w:pPr>
      <w:r w:rsidRPr="00045F62">
        <w:t>The University of Mississippi may confer a second bachelor’s degree upon either its graduates or those of another institution when a student has completed the specific course requirements for the second degree as defined by The University of Mississippi. In addition to the credits used for the first degree, the candidate for the second bachelor’s degree must complete at least 30 semester hours in residence from the school or college recommending the degree, with a minimum 2.00 GPA for those courses.</w:t>
      </w:r>
    </w:p>
    <w:p w:rsidR="00BF3C2F" w:rsidRDefault="00BF3C2F" w:rsidP="00BF3C2F">
      <w:pPr>
        <w:pStyle w:val="Default"/>
        <w:ind w:firstLine="720"/>
      </w:pPr>
    </w:p>
    <w:p w:rsidR="00BF3C2F" w:rsidRPr="00045F62" w:rsidRDefault="00BF3C2F" w:rsidP="00BF3C2F">
      <w:pPr>
        <w:pStyle w:val="Default"/>
        <w:ind w:firstLine="720"/>
      </w:pPr>
      <w:r>
        <w:t>Upcoming committee meeting.</w:t>
      </w:r>
    </w:p>
    <w:p w:rsidR="00A8708E" w:rsidRPr="00045F62" w:rsidRDefault="00A8708E" w:rsidP="00B34225">
      <w:pPr>
        <w:pStyle w:val="Default"/>
      </w:pPr>
    </w:p>
    <w:p w:rsidR="00A8708E" w:rsidRPr="00BF3C2F" w:rsidRDefault="00A8708E" w:rsidP="00B34225">
      <w:pPr>
        <w:pStyle w:val="Default"/>
        <w:numPr>
          <w:ilvl w:val="0"/>
          <w:numId w:val="8"/>
        </w:numPr>
        <w:ind w:left="360"/>
      </w:pPr>
      <w:r w:rsidRPr="00045F62">
        <w:rPr>
          <w:b/>
          <w:bCs/>
        </w:rPr>
        <w:t xml:space="preserve">New Business </w:t>
      </w:r>
    </w:p>
    <w:p w:rsidR="002572A2" w:rsidRDefault="00BF3C2F" w:rsidP="002572A2">
      <w:pPr>
        <w:pStyle w:val="Default"/>
        <w:numPr>
          <w:ilvl w:val="0"/>
          <w:numId w:val="28"/>
        </w:numPr>
      </w:pPr>
      <w:r w:rsidRPr="00BF3C2F">
        <w:rPr>
          <w:bCs/>
        </w:rPr>
        <w:lastRenderedPageBreak/>
        <w:t>Recruit, Admissions, Orientation &amp; Advising Committee</w:t>
      </w:r>
      <w:r>
        <w:rPr>
          <w:bCs/>
        </w:rPr>
        <w:t xml:space="preserve"> met with Enrollment Management Council. </w:t>
      </w:r>
      <w:r w:rsidR="001E50AE">
        <w:rPr>
          <w:bCs/>
        </w:rPr>
        <w:t>Found there was a lot of overlap and duplication; r</w:t>
      </w:r>
      <w:r>
        <w:rPr>
          <w:bCs/>
        </w:rPr>
        <w:t>ecommended merging. Co-chair and leadership with Charlotte Fant and Brandi Labanc</w:t>
      </w:r>
    </w:p>
    <w:p w:rsidR="001E50AE" w:rsidRDefault="001E50AE" w:rsidP="001E50AE">
      <w:pPr>
        <w:pStyle w:val="Default"/>
        <w:numPr>
          <w:ilvl w:val="0"/>
          <w:numId w:val="28"/>
        </w:numPr>
      </w:pPr>
      <w:r>
        <w:t xml:space="preserve">Vice Provost Noel Wilkin contacted </w:t>
      </w:r>
      <w:r w:rsidR="00A05E45">
        <w:t>Senator</w:t>
      </w:r>
      <w:r>
        <w:t xml:space="preserve"> Barnett asking Faculty Senate to look at creating or generating a Faculty Excellence Task Force as part of the UM 2020 initiative. What this asks for: </w:t>
      </w:r>
      <w:r w:rsidRPr="001E50AE">
        <w:t>Appoint a faculty task force to review promotion, merit, and tenure criteria; make recommendations for strengthening the significance of teaching performance in those decisions; and identify means and resources to help faculty develop as teachers and perform with increasing effectiveness.</w:t>
      </w:r>
      <w:r>
        <w:t xml:space="preserve"> Meet with Executive committee after meeting brief discussion.</w:t>
      </w:r>
    </w:p>
    <w:p w:rsidR="00A8205D" w:rsidRDefault="00A8205D" w:rsidP="00A8205D">
      <w:pPr>
        <w:pStyle w:val="Default"/>
        <w:ind w:left="720"/>
      </w:pPr>
    </w:p>
    <w:p w:rsidR="002572A2" w:rsidRDefault="001E50AE" w:rsidP="001E50AE">
      <w:pPr>
        <w:pStyle w:val="Default"/>
        <w:ind w:left="720"/>
      </w:pPr>
      <w:r>
        <w:t>Q.  Is there going to be a standing committee?</w:t>
      </w:r>
      <w:r w:rsidRPr="00BF3C2F">
        <w:t xml:space="preserve"> </w:t>
      </w:r>
    </w:p>
    <w:p w:rsidR="001E50AE" w:rsidRDefault="001E50AE" w:rsidP="001E50AE">
      <w:pPr>
        <w:pStyle w:val="Default"/>
        <w:ind w:left="720"/>
      </w:pPr>
      <w:r>
        <w:t>A.  No, FS will evaluate areas Senate should address and make recommendations.</w:t>
      </w:r>
    </w:p>
    <w:p w:rsidR="001E50AE" w:rsidRDefault="001E50AE" w:rsidP="001E50AE">
      <w:pPr>
        <w:pStyle w:val="Default"/>
        <w:ind w:left="720"/>
      </w:pPr>
    </w:p>
    <w:p w:rsidR="001E50AE" w:rsidRDefault="00A8205D" w:rsidP="001E50AE">
      <w:pPr>
        <w:pStyle w:val="Default"/>
        <w:ind w:left="720"/>
      </w:pPr>
      <w:r>
        <w:t>Q.  Can you define excellence</w:t>
      </w:r>
      <w:r w:rsidR="001E50AE">
        <w:t>?</w:t>
      </w:r>
    </w:p>
    <w:p w:rsidR="00A8205D" w:rsidRDefault="001E50AE" w:rsidP="00A8205D">
      <w:pPr>
        <w:pStyle w:val="Default"/>
        <w:ind w:left="1080" w:hanging="360"/>
      </w:pPr>
      <w:r>
        <w:t xml:space="preserve">A.  </w:t>
      </w:r>
      <w:r w:rsidR="00A8205D" w:rsidRPr="00A8205D">
        <w:t>Create a task force on faculty excellence, and charge it with systematically compiling an overview of current programs and consulting best practices at comparable institutions</w:t>
      </w:r>
      <w:r w:rsidR="00A8205D">
        <w:t>. The first thing on here is to d</w:t>
      </w:r>
      <w:r w:rsidR="00A8205D" w:rsidRPr="00A8205D">
        <w:t>efine faculty excellence</w:t>
      </w:r>
      <w:r w:rsidR="00A8205D">
        <w:t>.</w:t>
      </w:r>
    </w:p>
    <w:p w:rsidR="00A8205D" w:rsidRPr="00A8205D" w:rsidRDefault="00A8205D" w:rsidP="00A8205D">
      <w:pPr>
        <w:pStyle w:val="Default"/>
        <w:ind w:left="1080"/>
      </w:pPr>
      <w:r>
        <w:t>Several members of the Senate served on the Strategic Planning Task Force. Perhaps they can provide some insight.</w:t>
      </w:r>
    </w:p>
    <w:p w:rsidR="00BF3C2F" w:rsidRPr="00BF3C2F" w:rsidRDefault="00BF3C2F" w:rsidP="00BF3C2F">
      <w:pPr>
        <w:pStyle w:val="Default"/>
      </w:pPr>
    </w:p>
    <w:p w:rsidR="00A8708E" w:rsidRPr="00A8205D" w:rsidRDefault="00A8708E" w:rsidP="00B34225">
      <w:pPr>
        <w:pStyle w:val="Default"/>
        <w:numPr>
          <w:ilvl w:val="0"/>
          <w:numId w:val="8"/>
        </w:numPr>
        <w:ind w:left="360"/>
      </w:pPr>
      <w:r w:rsidRPr="00045F62">
        <w:rPr>
          <w:b/>
          <w:bCs/>
        </w:rPr>
        <w:t xml:space="preserve">Adjournment </w:t>
      </w:r>
    </w:p>
    <w:p w:rsidR="00A05E45" w:rsidRPr="00023E5C" w:rsidRDefault="00A05E45" w:rsidP="00A05E45">
      <w:pPr>
        <w:pStyle w:val="ListParagraph"/>
        <w:numPr>
          <w:ilvl w:val="1"/>
          <w:numId w:val="8"/>
        </w:numPr>
        <w:spacing w:after="80" w:line="240" w:lineRule="auto"/>
        <w:rPr>
          <w:rFonts w:ascii="Times New Roman" w:hAnsi="Times New Roman"/>
          <w:b/>
          <w:sz w:val="24"/>
          <w:szCs w:val="24"/>
        </w:rPr>
      </w:pPr>
      <w:r w:rsidRPr="00023E5C">
        <w:rPr>
          <w:rFonts w:ascii="Times New Roman" w:hAnsi="Times New Roman"/>
          <w:sz w:val="24"/>
          <w:szCs w:val="24"/>
        </w:rPr>
        <w:t xml:space="preserve">Senator Barnett closed the meeting at </w:t>
      </w:r>
      <w:r>
        <w:rPr>
          <w:rFonts w:ascii="Times New Roman" w:hAnsi="Times New Roman"/>
          <w:sz w:val="24"/>
          <w:szCs w:val="24"/>
        </w:rPr>
        <w:t>8:45</w:t>
      </w:r>
      <w:r w:rsidRPr="00023E5C">
        <w:rPr>
          <w:rFonts w:ascii="Times New Roman" w:hAnsi="Times New Roman"/>
          <w:sz w:val="24"/>
          <w:szCs w:val="24"/>
        </w:rPr>
        <w:t xml:space="preserve"> p.m.</w:t>
      </w:r>
    </w:p>
    <w:p w:rsidR="00A8205D" w:rsidRPr="00045F62" w:rsidRDefault="00A8205D" w:rsidP="00A05E45">
      <w:pPr>
        <w:pStyle w:val="Default"/>
        <w:ind w:left="360"/>
      </w:pPr>
    </w:p>
    <w:sectPr w:rsidR="00A8205D" w:rsidRPr="00045F62" w:rsidSect="007663CC">
      <w:pgSz w:w="12240" w:h="16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B05C06"/>
    <w:multiLevelType w:val="hybridMultilevel"/>
    <w:tmpl w:val="DAC408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F139DC"/>
    <w:multiLevelType w:val="hybridMultilevel"/>
    <w:tmpl w:val="4BB27B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470BB0"/>
    <w:multiLevelType w:val="hybridMultilevel"/>
    <w:tmpl w:val="9474C8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2886E7"/>
    <w:multiLevelType w:val="hybridMultilevel"/>
    <w:tmpl w:val="0823CBF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DAA7618"/>
    <w:multiLevelType w:val="hybridMultilevel"/>
    <w:tmpl w:val="E2429F9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A46DC1"/>
    <w:multiLevelType w:val="hybridMultilevel"/>
    <w:tmpl w:val="A6EAD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B61093F"/>
    <w:multiLevelType w:val="hybridMultilevel"/>
    <w:tmpl w:val="EAE02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9455E"/>
    <w:multiLevelType w:val="hybridMultilevel"/>
    <w:tmpl w:val="0778CC0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9F22B5"/>
    <w:multiLevelType w:val="hybridMultilevel"/>
    <w:tmpl w:val="691A6052"/>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2E68AB"/>
    <w:multiLevelType w:val="hybridMultilevel"/>
    <w:tmpl w:val="527A71E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6231AA"/>
    <w:multiLevelType w:val="hybridMultilevel"/>
    <w:tmpl w:val="29F876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3FE089B"/>
    <w:multiLevelType w:val="hybridMultilevel"/>
    <w:tmpl w:val="A53A30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446ABA"/>
    <w:multiLevelType w:val="hybridMultilevel"/>
    <w:tmpl w:val="706A04C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F435BC"/>
    <w:multiLevelType w:val="hybridMultilevel"/>
    <w:tmpl w:val="761A3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973C8A"/>
    <w:multiLevelType w:val="hybridMultilevel"/>
    <w:tmpl w:val="5ABA2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311037"/>
    <w:multiLevelType w:val="hybridMultilevel"/>
    <w:tmpl w:val="156425C4"/>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355FC"/>
    <w:multiLevelType w:val="hybridMultilevel"/>
    <w:tmpl w:val="92B24F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04090005">
      <w:start w:val="1"/>
      <w:numFmt w:val="bullet"/>
      <w:lvlText w:val=""/>
      <w:lvlJc w:val="left"/>
      <w:rPr>
        <w:rFonts w:ascii="Wingdings" w:hAnsi="Wingdings"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F892143"/>
    <w:multiLevelType w:val="hybridMultilevel"/>
    <w:tmpl w:val="C5386B8A"/>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8CF794D"/>
    <w:multiLevelType w:val="hybridMultilevel"/>
    <w:tmpl w:val="9FD070A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02E321A"/>
    <w:multiLevelType w:val="hybridMultilevel"/>
    <w:tmpl w:val="408C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1166F"/>
    <w:multiLevelType w:val="multilevel"/>
    <w:tmpl w:val="0284BC3E"/>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1">
    <w:nsid w:val="54A74175"/>
    <w:multiLevelType w:val="hybridMultilevel"/>
    <w:tmpl w:val="E6B07370"/>
    <w:lvl w:ilvl="0" w:tplc="040823A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662398D"/>
    <w:multiLevelType w:val="hybridMultilevel"/>
    <w:tmpl w:val="1FCC2F0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3837F9"/>
    <w:multiLevelType w:val="hybridMultilevel"/>
    <w:tmpl w:val="F72043D2"/>
    <w:lvl w:ilvl="0" w:tplc="04090005">
      <w:start w:val="1"/>
      <w:numFmt w:val="bullet"/>
      <w:lvlText w:val=""/>
      <w:lvlJc w:val="left"/>
      <w:pPr>
        <w:tabs>
          <w:tab w:val="num" w:pos="2150"/>
        </w:tabs>
        <w:ind w:left="2150" w:hanging="360"/>
      </w:pPr>
      <w:rPr>
        <w:rFonts w:ascii="Wingdings" w:hAnsi="Wingdings" w:hint="default"/>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24">
    <w:nsid w:val="5E175C68"/>
    <w:multiLevelType w:val="hybridMultilevel"/>
    <w:tmpl w:val="79A63B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401420F"/>
    <w:multiLevelType w:val="multilevel"/>
    <w:tmpl w:val="A6EADF28"/>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nsid w:val="64A613CB"/>
    <w:multiLevelType w:val="hybridMultilevel"/>
    <w:tmpl w:val="69F4171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CAE2AA5"/>
    <w:multiLevelType w:val="hybridMultilevel"/>
    <w:tmpl w:val="69764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6A55F92"/>
    <w:multiLevelType w:val="hybridMultilevel"/>
    <w:tmpl w:val="4E743B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cs="Times New Roman"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D586263"/>
    <w:multiLevelType w:val="hybridMultilevel"/>
    <w:tmpl w:val="9828C9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28"/>
  </w:num>
  <w:num w:numId="5">
    <w:abstractNumId w:val="24"/>
  </w:num>
  <w:num w:numId="6">
    <w:abstractNumId w:val="5"/>
  </w:num>
  <w:num w:numId="7">
    <w:abstractNumId w:val="17"/>
  </w:num>
  <w:num w:numId="8">
    <w:abstractNumId w:val="19"/>
  </w:num>
  <w:num w:numId="9">
    <w:abstractNumId w:val="29"/>
  </w:num>
  <w:num w:numId="10">
    <w:abstractNumId w:val="12"/>
  </w:num>
  <w:num w:numId="11">
    <w:abstractNumId w:val="2"/>
  </w:num>
  <w:num w:numId="12">
    <w:abstractNumId w:val="13"/>
  </w:num>
  <w:num w:numId="13">
    <w:abstractNumId w:val="22"/>
  </w:num>
  <w:num w:numId="14">
    <w:abstractNumId w:val="8"/>
  </w:num>
  <w:num w:numId="15">
    <w:abstractNumId w:val="1"/>
  </w:num>
  <w:num w:numId="16">
    <w:abstractNumId w:val="9"/>
  </w:num>
  <w:num w:numId="17">
    <w:abstractNumId w:val="26"/>
  </w:num>
  <w:num w:numId="18">
    <w:abstractNumId w:val="18"/>
  </w:num>
  <w:num w:numId="19">
    <w:abstractNumId w:val="7"/>
  </w:num>
  <w:num w:numId="20">
    <w:abstractNumId w:val="11"/>
  </w:num>
  <w:num w:numId="21">
    <w:abstractNumId w:val="4"/>
  </w:num>
  <w:num w:numId="22">
    <w:abstractNumId w:val="10"/>
  </w:num>
  <w:num w:numId="23">
    <w:abstractNumId w:val="14"/>
  </w:num>
  <w:num w:numId="24">
    <w:abstractNumId w:val="23"/>
  </w:num>
  <w:num w:numId="25">
    <w:abstractNumId w:val="25"/>
  </w:num>
  <w:num w:numId="26">
    <w:abstractNumId w:val="20"/>
  </w:num>
  <w:num w:numId="27">
    <w:abstractNumId w:val="21"/>
  </w:num>
  <w:num w:numId="28">
    <w:abstractNumId w:val="6"/>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4225"/>
    <w:rsid w:val="00045F62"/>
    <w:rsid w:val="0006145E"/>
    <w:rsid w:val="000B79DA"/>
    <w:rsid w:val="000D38C8"/>
    <w:rsid w:val="000E0450"/>
    <w:rsid w:val="001E45F9"/>
    <w:rsid w:val="001E50AE"/>
    <w:rsid w:val="001F2AB0"/>
    <w:rsid w:val="002020EF"/>
    <w:rsid w:val="00224B21"/>
    <w:rsid w:val="002449CC"/>
    <w:rsid w:val="002572A2"/>
    <w:rsid w:val="002D1E10"/>
    <w:rsid w:val="0030665B"/>
    <w:rsid w:val="00347915"/>
    <w:rsid w:val="00361D77"/>
    <w:rsid w:val="00407F20"/>
    <w:rsid w:val="004629A8"/>
    <w:rsid w:val="00491C4B"/>
    <w:rsid w:val="00492F8A"/>
    <w:rsid w:val="004B27B3"/>
    <w:rsid w:val="004D0966"/>
    <w:rsid w:val="004E6629"/>
    <w:rsid w:val="005274CC"/>
    <w:rsid w:val="005335FA"/>
    <w:rsid w:val="005F07DD"/>
    <w:rsid w:val="005F370C"/>
    <w:rsid w:val="006E069A"/>
    <w:rsid w:val="006E37B9"/>
    <w:rsid w:val="006E7109"/>
    <w:rsid w:val="0073013A"/>
    <w:rsid w:val="00740E83"/>
    <w:rsid w:val="0076205A"/>
    <w:rsid w:val="007663CC"/>
    <w:rsid w:val="00776B0F"/>
    <w:rsid w:val="007E0DB9"/>
    <w:rsid w:val="008258C8"/>
    <w:rsid w:val="008872AF"/>
    <w:rsid w:val="00892209"/>
    <w:rsid w:val="008C4D6C"/>
    <w:rsid w:val="009060BA"/>
    <w:rsid w:val="0094511C"/>
    <w:rsid w:val="00963CEB"/>
    <w:rsid w:val="009A5A7A"/>
    <w:rsid w:val="009B19ED"/>
    <w:rsid w:val="009C096E"/>
    <w:rsid w:val="009D27F9"/>
    <w:rsid w:val="009E17CF"/>
    <w:rsid w:val="00A05E45"/>
    <w:rsid w:val="00A247AF"/>
    <w:rsid w:val="00A54AB8"/>
    <w:rsid w:val="00A662EE"/>
    <w:rsid w:val="00A8205D"/>
    <w:rsid w:val="00A8708E"/>
    <w:rsid w:val="00AA5CB9"/>
    <w:rsid w:val="00B30834"/>
    <w:rsid w:val="00B34225"/>
    <w:rsid w:val="00B34AB2"/>
    <w:rsid w:val="00B4173E"/>
    <w:rsid w:val="00BE4CCA"/>
    <w:rsid w:val="00BF3C2F"/>
    <w:rsid w:val="00C0081E"/>
    <w:rsid w:val="00C77BBF"/>
    <w:rsid w:val="00CF2B99"/>
    <w:rsid w:val="00DD1A11"/>
    <w:rsid w:val="00E17651"/>
    <w:rsid w:val="00E7763A"/>
    <w:rsid w:val="00E973C7"/>
    <w:rsid w:val="00F36354"/>
    <w:rsid w:val="00FB0758"/>
    <w:rsid w:val="00FC5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3422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B34225"/>
    <w:pPr>
      <w:ind w:left="720"/>
      <w:contextualSpacing/>
    </w:pPr>
  </w:style>
  <w:style w:type="character" w:styleId="Hyperlink">
    <w:name w:val="Hyperlink"/>
    <w:basedOn w:val="DefaultParagraphFont"/>
    <w:uiPriority w:val="99"/>
    <w:unhideWhenUsed/>
    <w:rsid w:val="009D27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242537">
      <w:bodyDiv w:val="1"/>
      <w:marLeft w:val="0"/>
      <w:marRight w:val="0"/>
      <w:marTop w:val="0"/>
      <w:marBottom w:val="0"/>
      <w:divBdr>
        <w:top w:val="none" w:sz="0" w:space="0" w:color="auto"/>
        <w:left w:val="none" w:sz="0" w:space="0" w:color="auto"/>
        <w:bottom w:val="none" w:sz="0" w:space="0" w:color="auto"/>
        <w:right w:val="none" w:sz="0" w:space="0" w:color="auto"/>
      </w:divBdr>
    </w:div>
    <w:div w:id="612597610">
      <w:bodyDiv w:val="1"/>
      <w:marLeft w:val="0"/>
      <w:marRight w:val="0"/>
      <w:marTop w:val="0"/>
      <w:marBottom w:val="0"/>
      <w:divBdr>
        <w:top w:val="none" w:sz="0" w:space="0" w:color="auto"/>
        <w:left w:val="none" w:sz="0" w:space="0" w:color="auto"/>
        <w:bottom w:val="none" w:sz="0" w:space="0" w:color="auto"/>
        <w:right w:val="none" w:sz="0" w:space="0" w:color="auto"/>
      </w:divBdr>
    </w:div>
    <w:div w:id="1430813041">
      <w:marLeft w:val="0"/>
      <w:marRight w:val="0"/>
      <w:marTop w:val="0"/>
      <w:marBottom w:val="0"/>
      <w:divBdr>
        <w:top w:val="none" w:sz="0" w:space="0" w:color="auto"/>
        <w:left w:val="none" w:sz="0" w:space="0" w:color="auto"/>
        <w:bottom w:val="none" w:sz="0" w:space="0" w:color="auto"/>
        <w:right w:val="none" w:sz="0" w:space="0" w:color="auto"/>
      </w:divBdr>
    </w:div>
    <w:div w:id="1430813042">
      <w:marLeft w:val="0"/>
      <w:marRight w:val="0"/>
      <w:marTop w:val="0"/>
      <w:marBottom w:val="0"/>
      <w:divBdr>
        <w:top w:val="none" w:sz="0" w:space="0" w:color="auto"/>
        <w:left w:val="none" w:sz="0" w:space="0" w:color="auto"/>
        <w:bottom w:val="none" w:sz="0" w:space="0" w:color="auto"/>
        <w:right w:val="none" w:sz="0" w:space="0" w:color="auto"/>
      </w:divBdr>
    </w:div>
    <w:div w:id="1430813043">
      <w:marLeft w:val="0"/>
      <w:marRight w:val="0"/>
      <w:marTop w:val="0"/>
      <w:marBottom w:val="0"/>
      <w:divBdr>
        <w:top w:val="none" w:sz="0" w:space="0" w:color="auto"/>
        <w:left w:val="none" w:sz="0" w:space="0" w:color="auto"/>
        <w:bottom w:val="none" w:sz="0" w:space="0" w:color="auto"/>
        <w:right w:val="none" w:sz="0" w:space="0" w:color="auto"/>
      </w:divBdr>
    </w:div>
    <w:div w:id="1591037611">
      <w:bodyDiv w:val="1"/>
      <w:marLeft w:val="0"/>
      <w:marRight w:val="0"/>
      <w:marTop w:val="0"/>
      <w:marBottom w:val="0"/>
      <w:divBdr>
        <w:top w:val="none" w:sz="0" w:space="0" w:color="auto"/>
        <w:left w:val="none" w:sz="0" w:space="0" w:color="auto"/>
        <w:bottom w:val="none" w:sz="0" w:space="0" w:color="auto"/>
        <w:right w:val="none" w:sz="0" w:space="0" w:color="auto"/>
      </w:divBdr>
    </w:div>
    <w:div w:id="20249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ademic%20Grade%20Appeal%20Procedure%20Draf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jgreenwood</cp:lastModifiedBy>
  <cp:revision>3</cp:revision>
  <dcterms:created xsi:type="dcterms:W3CDTF">2013-02-14T16:29:00Z</dcterms:created>
  <dcterms:modified xsi:type="dcterms:W3CDTF">2013-02-14T17:32:00Z</dcterms:modified>
</cp:coreProperties>
</file>